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color w:val="000000"/>
          <w:lang w:eastAsia="en-US"/>
        </w:rPr>
        <w:id w:val="-373699968"/>
        <w:docPartObj>
          <w:docPartGallery w:val="Cover Pages"/>
          <w:docPartUnique/>
        </w:docPartObj>
      </w:sdtPr>
      <w:sdtEndPr>
        <w:rPr>
          <w:rFonts w:asciiTheme="minorHAnsi" w:eastAsia="Verdana" w:hAnsiTheme="minorHAnsi" w:cstheme="minorHAnsi"/>
          <w:caps w:val="0"/>
        </w:rPr>
      </w:sdtEndPr>
      <w:sdtContent>
        <w:tbl>
          <w:tblPr>
            <w:tblW w:w="5000" w:type="pct"/>
            <w:jc w:val="center"/>
            <w:tblLook w:val="04A0" w:firstRow="1" w:lastRow="0" w:firstColumn="1" w:lastColumn="0" w:noHBand="0" w:noVBand="1"/>
          </w:tblPr>
          <w:tblGrid>
            <w:gridCol w:w="9576"/>
          </w:tblGrid>
          <w:tr w:rsidR="00AD2DAA">
            <w:trPr>
              <w:trHeight w:val="2880"/>
              <w:jc w:val="center"/>
            </w:trPr>
            <w:sdt>
              <w:sdtPr>
                <w:rPr>
                  <w:rFonts w:asciiTheme="majorHAnsi" w:eastAsiaTheme="majorEastAsia" w:hAnsiTheme="majorHAnsi" w:cstheme="majorBidi"/>
                  <w:caps/>
                  <w:color w:val="000000"/>
                  <w:lang w:eastAsia="en-US"/>
                </w:rPr>
                <w:alias w:val="Company"/>
                <w:id w:val="15524243"/>
                <w:placeholder>
                  <w:docPart w:val="F0D4436050C14AF583E810383BBEF439"/>
                </w:placeholder>
                <w:dataBinding w:prefixMappings="xmlns:ns0='http://schemas.openxmlformats.org/officeDocument/2006/extended-properties'" w:xpath="/ns0:Properties[1]/ns0:Company[1]" w:storeItemID="{6668398D-A668-4E3E-A5EB-62B293D839F1}"/>
                <w:text/>
              </w:sdtPr>
              <w:sdtEndPr>
                <w:rPr>
                  <w:color w:val="auto"/>
                  <w:lang w:eastAsia="ja-JP"/>
                </w:rPr>
              </w:sdtEndPr>
              <w:sdtContent>
                <w:tc>
                  <w:tcPr>
                    <w:tcW w:w="5000" w:type="pct"/>
                  </w:tcPr>
                  <w:p w:rsidR="00AD2DAA" w:rsidRDefault="00AD2DAA" w:rsidP="00AD2DAA">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CPUC Energy division</w:t>
                    </w:r>
                  </w:p>
                </w:tc>
              </w:sdtContent>
            </w:sdt>
          </w:tr>
          <w:tr w:rsidR="00AD2DAA">
            <w:trPr>
              <w:trHeight w:val="1440"/>
              <w:jc w:val="center"/>
            </w:trPr>
            <w:sdt>
              <w:sdtPr>
                <w:rPr>
                  <w:rFonts w:asciiTheme="majorHAnsi" w:eastAsiaTheme="majorEastAsia" w:hAnsiTheme="majorHAnsi" w:cstheme="majorBidi"/>
                  <w:sz w:val="80"/>
                  <w:szCs w:val="80"/>
                </w:rPr>
                <w:alias w:val="Title"/>
                <w:id w:val="15524250"/>
                <w:placeholder>
                  <w:docPart w:val="1FE7422DD0B542AFB6A614B4A825B4EB"/>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AD2DAA" w:rsidRDefault="00AD2DAA" w:rsidP="00AD2DAA">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DEER Scaled and Weighted Measures</w:t>
                    </w:r>
                  </w:p>
                </w:tc>
              </w:sdtContent>
            </w:sdt>
          </w:tr>
          <w:tr w:rsidR="00AD2DAA">
            <w:trPr>
              <w:trHeight w:val="720"/>
              <w:jc w:val="center"/>
            </w:trPr>
            <w:sdt>
              <w:sdtPr>
                <w:rPr>
                  <w:rFonts w:asciiTheme="majorHAnsi" w:eastAsiaTheme="majorEastAsia" w:hAnsiTheme="majorHAnsi" w:cstheme="majorBidi"/>
                  <w:sz w:val="44"/>
                  <w:szCs w:val="44"/>
                </w:rPr>
                <w:alias w:val="Subtitle"/>
                <w:id w:val="15524255"/>
                <w:placeholder>
                  <w:docPart w:val="40CB629BFC8D47A096524F6E81F27580"/>
                </w:placeholder>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AD2DAA" w:rsidRDefault="00AD2DAA" w:rsidP="00AD2DAA">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Part of the Ex-Ante data Submittal for 2013-2014 Planning and Reporting</w:t>
                    </w:r>
                  </w:p>
                </w:tc>
              </w:sdtContent>
            </w:sdt>
          </w:tr>
          <w:tr w:rsidR="00AD2DAA">
            <w:trPr>
              <w:trHeight w:val="360"/>
              <w:jc w:val="center"/>
            </w:trPr>
            <w:tc>
              <w:tcPr>
                <w:tcW w:w="5000" w:type="pct"/>
                <w:vAlign w:val="center"/>
              </w:tcPr>
              <w:p w:rsidR="00AD2DAA" w:rsidRDefault="00AD2DAA">
                <w:pPr>
                  <w:pStyle w:val="NoSpacing"/>
                  <w:jc w:val="center"/>
                </w:pPr>
              </w:p>
            </w:tc>
          </w:tr>
          <w:tr w:rsidR="00AD2DAA">
            <w:trPr>
              <w:trHeight w:val="360"/>
              <w:jc w:val="center"/>
            </w:trPr>
            <w:sdt>
              <w:sdtPr>
                <w:rPr>
                  <w:b/>
                  <w:bCs/>
                </w:rPr>
                <w:alias w:val="Author"/>
                <w:id w:val="15524260"/>
                <w:placeholder>
                  <w:docPart w:val="BCD0BFAC90BF4A269B669605CD2E5A81"/>
                </w:placeholder>
                <w:dataBinding w:prefixMappings="xmlns:ns0='http://schemas.openxmlformats.org/package/2006/metadata/core-properties' xmlns:ns1='http://purl.org/dc/elements/1.1/'" w:xpath="/ns0:coreProperties[1]/ns1:creator[1]" w:storeItemID="{6C3C8BC8-F283-45AE-878A-BAB7291924A1}"/>
                <w:text/>
              </w:sdtPr>
              <w:sdtEndPr/>
              <w:sdtContent>
                <w:tc>
                  <w:tcPr>
                    <w:tcW w:w="5000" w:type="pct"/>
                    <w:vAlign w:val="center"/>
                  </w:tcPr>
                  <w:p w:rsidR="00AD2DAA" w:rsidRDefault="00AD2DAA" w:rsidP="00AD2DAA">
                    <w:pPr>
                      <w:pStyle w:val="NoSpacing"/>
                      <w:jc w:val="center"/>
                      <w:rPr>
                        <w:b/>
                        <w:bCs/>
                      </w:rPr>
                    </w:pPr>
                    <w:r>
                      <w:rPr>
                        <w:b/>
                        <w:bCs/>
                      </w:rPr>
                      <w:t>Paul Reeves</w:t>
                    </w:r>
                  </w:p>
                </w:tc>
              </w:sdtContent>
            </w:sdt>
          </w:tr>
          <w:tr w:rsidR="00AD2DAA">
            <w:trPr>
              <w:trHeight w:val="360"/>
              <w:jc w:val="center"/>
            </w:trPr>
            <w:sdt>
              <w:sdtPr>
                <w:rPr>
                  <w:b/>
                  <w:bCs/>
                </w:rPr>
                <w:alias w:val="Date"/>
                <w:id w:val="516659546"/>
                <w:dataBinding w:prefixMappings="xmlns:ns0='http://schemas.microsoft.com/office/2006/coverPageProps'" w:xpath="/ns0:CoverPageProperties[1]/ns0:PublishDate[1]" w:storeItemID="{55AF091B-3C7A-41E3-B477-F2FDAA23CFDA}"/>
                <w:date w:fullDate="2012-05-20T00:00:00Z">
                  <w:dateFormat w:val="M/d/yyyy"/>
                  <w:lid w:val="en-US"/>
                  <w:storeMappedDataAs w:val="dateTime"/>
                  <w:calendar w:val="gregorian"/>
                </w:date>
              </w:sdtPr>
              <w:sdtEndPr/>
              <w:sdtContent>
                <w:tc>
                  <w:tcPr>
                    <w:tcW w:w="5000" w:type="pct"/>
                    <w:vAlign w:val="center"/>
                  </w:tcPr>
                  <w:p w:rsidR="00AD2DAA" w:rsidRDefault="00AD2DAA">
                    <w:pPr>
                      <w:pStyle w:val="NoSpacing"/>
                      <w:jc w:val="center"/>
                      <w:rPr>
                        <w:b/>
                        <w:bCs/>
                      </w:rPr>
                    </w:pPr>
                    <w:r>
                      <w:rPr>
                        <w:b/>
                        <w:bCs/>
                      </w:rPr>
                      <w:t>5/20/2012</w:t>
                    </w:r>
                  </w:p>
                </w:tc>
              </w:sdtContent>
            </w:sdt>
          </w:tr>
        </w:tbl>
        <w:p w:rsidR="00AD2DAA" w:rsidRDefault="00AD2DAA" w:rsidP="00B9442C"/>
        <w:p w:rsidR="00AD2DAA" w:rsidRDefault="00AD2DAA" w:rsidP="00B9442C"/>
        <w:tbl>
          <w:tblPr>
            <w:tblpPr w:leftFromText="187" w:rightFromText="187" w:horzAnchor="margin" w:tblpXSpec="center" w:tblpYSpec="bottom"/>
            <w:tblW w:w="5000" w:type="pct"/>
            <w:tblLook w:val="04A0" w:firstRow="1" w:lastRow="0" w:firstColumn="1" w:lastColumn="0" w:noHBand="0" w:noVBand="1"/>
          </w:tblPr>
          <w:tblGrid>
            <w:gridCol w:w="9576"/>
          </w:tblGrid>
          <w:tr w:rsidR="00AD2DAA">
            <w:sdt>
              <w:sdtPr>
                <w:alias w:val="Abstract"/>
                <w:id w:val="8276291"/>
                <w:dataBinding w:prefixMappings="xmlns:ns0='http://schemas.microsoft.com/office/2006/coverPageProps'" w:xpath="/ns0:CoverPageProperties[1]/ns0:Abstract[1]" w:storeItemID="{55AF091B-3C7A-41E3-B477-F2FDAA23CFDA}"/>
                <w:text/>
              </w:sdtPr>
              <w:sdtEndPr/>
              <w:sdtContent>
                <w:tc>
                  <w:tcPr>
                    <w:tcW w:w="5000" w:type="pct"/>
                  </w:tcPr>
                  <w:p w:rsidR="00AD2DAA" w:rsidRDefault="00AD2DAA" w:rsidP="00AD2DAA">
                    <w:pPr>
                      <w:pStyle w:val="NoSpacing"/>
                    </w:pPr>
                    <w:r>
                      <w:t>A description of the scaled and weighted measure types in the DEER2011 database, with a guide to creating new scaled and weighted measures to accompany IOU workpapers.</w:t>
                    </w:r>
                  </w:p>
                </w:tc>
              </w:sdtContent>
            </w:sdt>
          </w:tr>
        </w:tbl>
        <w:p w:rsidR="00AD2DAA" w:rsidRDefault="00AD2DAA" w:rsidP="00B9442C"/>
        <w:p w:rsidR="00AD2DAA" w:rsidRDefault="00AD2DAA" w:rsidP="00B9442C">
          <w:pPr>
            <w:rPr>
              <w:color w:val="1B1D3D"/>
              <w:sz w:val="52"/>
              <w:szCs w:val="52"/>
            </w:rPr>
          </w:pPr>
          <w:r>
            <w:br w:type="page"/>
          </w:r>
        </w:p>
      </w:sdtContent>
    </w:sdt>
    <w:sdt>
      <w:sdtPr>
        <w:rPr>
          <w:rFonts w:asciiTheme="minorHAnsi" w:eastAsia="Verdana" w:hAnsiTheme="minorHAnsi" w:cstheme="minorHAnsi"/>
          <w:b w:val="0"/>
          <w:bCs w:val="0"/>
          <w:color w:val="000000"/>
          <w:sz w:val="22"/>
          <w:szCs w:val="22"/>
          <w:lang w:eastAsia="en-US"/>
        </w:rPr>
        <w:id w:val="170536078"/>
        <w:docPartObj>
          <w:docPartGallery w:val="Table of Contents"/>
          <w:docPartUnique/>
        </w:docPartObj>
      </w:sdtPr>
      <w:sdtEndPr>
        <w:rPr>
          <w:noProof/>
        </w:rPr>
      </w:sdtEndPr>
      <w:sdtContent>
        <w:p w:rsidR="00927A3F" w:rsidRDefault="00927A3F" w:rsidP="00B9442C">
          <w:pPr>
            <w:pStyle w:val="TOCHeading"/>
          </w:pPr>
          <w:r>
            <w:t>Contents</w:t>
          </w:r>
        </w:p>
        <w:p w:rsidR="0060447B" w:rsidRDefault="00927A3F">
          <w:pPr>
            <w:pStyle w:val="TOC1"/>
            <w:tabs>
              <w:tab w:val="right" w:leader="dot" w:pos="9350"/>
            </w:tabs>
            <w:rPr>
              <w:rFonts w:eastAsiaTheme="minorEastAsia" w:cstheme="minorBidi"/>
              <w:noProof/>
              <w:color w:val="auto"/>
            </w:rPr>
          </w:pPr>
          <w:r>
            <w:fldChar w:fldCharType="begin"/>
          </w:r>
          <w:r>
            <w:instrText xml:space="preserve"> TOC \o "1-3" \h \z \u </w:instrText>
          </w:r>
          <w:r>
            <w:fldChar w:fldCharType="separate"/>
          </w:r>
          <w:hyperlink w:anchor="_Toc325301902" w:history="1">
            <w:r w:rsidR="0060447B" w:rsidRPr="00120253">
              <w:rPr>
                <w:rStyle w:val="Hyperlink"/>
                <w:noProof/>
              </w:rPr>
              <w:t>Scaled DEER Measures</w:t>
            </w:r>
            <w:r w:rsidR="0060447B">
              <w:rPr>
                <w:noProof/>
                <w:webHidden/>
              </w:rPr>
              <w:tab/>
            </w:r>
            <w:r w:rsidR="0060447B">
              <w:rPr>
                <w:noProof/>
                <w:webHidden/>
              </w:rPr>
              <w:fldChar w:fldCharType="begin"/>
            </w:r>
            <w:r w:rsidR="0060447B">
              <w:rPr>
                <w:noProof/>
                <w:webHidden/>
              </w:rPr>
              <w:instrText xml:space="preserve"> PAGEREF _Toc325301902 \h </w:instrText>
            </w:r>
            <w:r w:rsidR="0060447B">
              <w:rPr>
                <w:noProof/>
                <w:webHidden/>
              </w:rPr>
            </w:r>
            <w:r w:rsidR="0060447B">
              <w:rPr>
                <w:noProof/>
                <w:webHidden/>
              </w:rPr>
              <w:fldChar w:fldCharType="separate"/>
            </w:r>
            <w:r w:rsidR="0060447B">
              <w:rPr>
                <w:noProof/>
                <w:webHidden/>
              </w:rPr>
              <w:t>2</w:t>
            </w:r>
            <w:r w:rsidR="0060447B">
              <w:rPr>
                <w:noProof/>
                <w:webHidden/>
              </w:rPr>
              <w:fldChar w:fldCharType="end"/>
            </w:r>
          </w:hyperlink>
        </w:p>
        <w:p w:rsidR="0060447B" w:rsidRDefault="00FC302B">
          <w:pPr>
            <w:pStyle w:val="TOC2"/>
            <w:tabs>
              <w:tab w:val="right" w:leader="dot" w:pos="9350"/>
            </w:tabs>
            <w:rPr>
              <w:rFonts w:eastAsiaTheme="minorEastAsia" w:cstheme="minorBidi"/>
              <w:noProof/>
              <w:color w:val="auto"/>
            </w:rPr>
          </w:pPr>
          <w:hyperlink w:anchor="_Toc325301903" w:history="1">
            <w:r w:rsidR="0060447B" w:rsidRPr="00120253">
              <w:rPr>
                <w:rStyle w:val="Hyperlink"/>
                <w:noProof/>
              </w:rPr>
              <w:t>Indoor and Outdoor Lighting Measures</w:t>
            </w:r>
            <w:r w:rsidR="0060447B">
              <w:rPr>
                <w:noProof/>
                <w:webHidden/>
              </w:rPr>
              <w:tab/>
            </w:r>
            <w:r w:rsidR="0060447B">
              <w:rPr>
                <w:noProof/>
                <w:webHidden/>
              </w:rPr>
              <w:fldChar w:fldCharType="begin"/>
            </w:r>
            <w:r w:rsidR="0060447B">
              <w:rPr>
                <w:noProof/>
                <w:webHidden/>
              </w:rPr>
              <w:instrText xml:space="preserve"> PAGEREF _Toc325301903 \h </w:instrText>
            </w:r>
            <w:r w:rsidR="0060447B">
              <w:rPr>
                <w:noProof/>
                <w:webHidden/>
              </w:rPr>
            </w:r>
            <w:r w:rsidR="0060447B">
              <w:rPr>
                <w:noProof/>
                <w:webHidden/>
              </w:rPr>
              <w:fldChar w:fldCharType="separate"/>
            </w:r>
            <w:r w:rsidR="0060447B">
              <w:rPr>
                <w:noProof/>
                <w:webHidden/>
              </w:rPr>
              <w:t>2</w:t>
            </w:r>
            <w:r w:rsidR="0060447B">
              <w:rPr>
                <w:noProof/>
                <w:webHidden/>
              </w:rPr>
              <w:fldChar w:fldCharType="end"/>
            </w:r>
          </w:hyperlink>
        </w:p>
        <w:p w:rsidR="0060447B" w:rsidRDefault="00FC302B">
          <w:pPr>
            <w:pStyle w:val="TOC2"/>
            <w:tabs>
              <w:tab w:val="right" w:leader="dot" w:pos="9350"/>
            </w:tabs>
            <w:rPr>
              <w:rFonts w:eastAsiaTheme="minorEastAsia" w:cstheme="minorBidi"/>
              <w:noProof/>
              <w:color w:val="auto"/>
            </w:rPr>
          </w:pPr>
          <w:hyperlink w:anchor="_Toc325301904" w:history="1">
            <w:r w:rsidR="0060447B" w:rsidRPr="00120253">
              <w:rPr>
                <w:rStyle w:val="Hyperlink"/>
                <w:noProof/>
              </w:rPr>
              <w:t>Outdoor Lighting Measures</w:t>
            </w:r>
            <w:r w:rsidR="0060447B">
              <w:rPr>
                <w:noProof/>
                <w:webHidden/>
              </w:rPr>
              <w:tab/>
            </w:r>
            <w:r w:rsidR="0060447B">
              <w:rPr>
                <w:noProof/>
                <w:webHidden/>
              </w:rPr>
              <w:fldChar w:fldCharType="begin"/>
            </w:r>
            <w:r w:rsidR="0060447B">
              <w:rPr>
                <w:noProof/>
                <w:webHidden/>
              </w:rPr>
              <w:instrText xml:space="preserve"> PAGEREF _Toc325301904 \h </w:instrText>
            </w:r>
            <w:r w:rsidR="0060447B">
              <w:rPr>
                <w:noProof/>
                <w:webHidden/>
              </w:rPr>
            </w:r>
            <w:r w:rsidR="0060447B">
              <w:rPr>
                <w:noProof/>
                <w:webHidden/>
              </w:rPr>
              <w:fldChar w:fldCharType="separate"/>
            </w:r>
            <w:r w:rsidR="0060447B">
              <w:rPr>
                <w:noProof/>
                <w:webHidden/>
              </w:rPr>
              <w:t>3</w:t>
            </w:r>
            <w:r w:rsidR="0060447B">
              <w:rPr>
                <w:noProof/>
                <w:webHidden/>
              </w:rPr>
              <w:fldChar w:fldCharType="end"/>
            </w:r>
          </w:hyperlink>
        </w:p>
        <w:p w:rsidR="0060447B" w:rsidRDefault="00FC302B">
          <w:pPr>
            <w:pStyle w:val="TOC2"/>
            <w:tabs>
              <w:tab w:val="right" w:leader="dot" w:pos="9350"/>
            </w:tabs>
            <w:rPr>
              <w:rFonts w:eastAsiaTheme="minorEastAsia" w:cstheme="minorBidi"/>
              <w:noProof/>
              <w:color w:val="auto"/>
            </w:rPr>
          </w:pPr>
          <w:hyperlink w:anchor="_Toc325301905" w:history="1">
            <w:r w:rsidR="0060447B" w:rsidRPr="00120253">
              <w:rPr>
                <w:rStyle w:val="Hyperlink"/>
                <w:noProof/>
              </w:rPr>
              <w:t>Residential Refrigerator/Freezer Measures</w:t>
            </w:r>
            <w:r w:rsidR="0060447B">
              <w:rPr>
                <w:noProof/>
                <w:webHidden/>
              </w:rPr>
              <w:tab/>
            </w:r>
            <w:r w:rsidR="0060447B">
              <w:rPr>
                <w:noProof/>
                <w:webHidden/>
              </w:rPr>
              <w:fldChar w:fldCharType="begin"/>
            </w:r>
            <w:r w:rsidR="0060447B">
              <w:rPr>
                <w:noProof/>
                <w:webHidden/>
              </w:rPr>
              <w:instrText xml:space="preserve"> PAGEREF _Toc325301905 \h </w:instrText>
            </w:r>
            <w:r w:rsidR="0060447B">
              <w:rPr>
                <w:noProof/>
                <w:webHidden/>
              </w:rPr>
            </w:r>
            <w:r w:rsidR="0060447B">
              <w:rPr>
                <w:noProof/>
                <w:webHidden/>
              </w:rPr>
              <w:fldChar w:fldCharType="separate"/>
            </w:r>
            <w:r w:rsidR="0060447B">
              <w:rPr>
                <w:noProof/>
                <w:webHidden/>
              </w:rPr>
              <w:t>3</w:t>
            </w:r>
            <w:r w:rsidR="0060447B">
              <w:rPr>
                <w:noProof/>
                <w:webHidden/>
              </w:rPr>
              <w:fldChar w:fldCharType="end"/>
            </w:r>
          </w:hyperlink>
        </w:p>
        <w:p w:rsidR="0060447B" w:rsidRDefault="00FC302B">
          <w:pPr>
            <w:pStyle w:val="TOC2"/>
            <w:tabs>
              <w:tab w:val="right" w:leader="dot" w:pos="9350"/>
            </w:tabs>
            <w:rPr>
              <w:rFonts w:eastAsiaTheme="minorEastAsia" w:cstheme="minorBidi"/>
              <w:noProof/>
              <w:color w:val="auto"/>
            </w:rPr>
          </w:pPr>
          <w:hyperlink w:anchor="_Toc325301906" w:history="1">
            <w:r w:rsidR="0060447B" w:rsidRPr="00120253">
              <w:rPr>
                <w:rStyle w:val="Hyperlink"/>
                <w:noProof/>
              </w:rPr>
              <w:t>Residential Dishwashers and Clothes Washers</w:t>
            </w:r>
            <w:r w:rsidR="0060447B">
              <w:rPr>
                <w:noProof/>
                <w:webHidden/>
              </w:rPr>
              <w:tab/>
            </w:r>
            <w:r w:rsidR="0060447B">
              <w:rPr>
                <w:noProof/>
                <w:webHidden/>
              </w:rPr>
              <w:fldChar w:fldCharType="begin"/>
            </w:r>
            <w:r w:rsidR="0060447B">
              <w:rPr>
                <w:noProof/>
                <w:webHidden/>
              </w:rPr>
              <w:instrText xml:space="preserve"> PAGEREF _Toc325301906 \h </w:instrText>
            </w:r>
            <w:r w:rsidR="0060447B">
              <w:rPr>
                <w:noProof/>
                <w:webHidden/>
              </w:rPr>
            </w:r>
            <w:r w:rsidR="0060447B">
              <w:rPr>
                <w:noProof/>
                <w:webHidden/>
              </w:rPr>
              <w:fldChar w:fldCharType="separate"/>
            </w:r>
            <w:r w:rsidR="0060447B">
              <w:rPr>
                <w:noProof/>
                <w:webHidden/>
              </w:rPr>
              <w:t>3</w:t>
            </w:r>
            <w:r w:rsidR="0060447B">
              <w:rPr>
                <w:noProof/>
                <w:webHidden/>
              </w:rPr>
              <w:fldChar w:fldCharType="end"/>
            </w:r>
          </w:hyperlink>
        </w:p>
        <w:p w:rsidR="0060447B" w:rsidRDefault="00FC302B">
          <w:pPr>
            <w:pStyle w:val="TOC2"/>
            <w:tabs>
              <w:tab w:val="right" w:leader="dot" w:pos="9350"/>
            </w:tabs>
            <w:rPr>
              <w:rFonts w:eastAsiaTheme="minorEastAsia" w:cstheme="minorBidi"/>
              <w:noProof/>
              <w:color w:val="auto"/>
            </w:rPr>
          </w:pPr>
          <w:hyperlink w:anchor="_Toc325301907" w:history="1">
            <w:r w:rsidR="0060447B" w:rsidRPr="00120253">
              <w:rPr>
                <w:rStyle w:val="Hyperlink"/>
                <w:noProof/>
              </w:rPr>
              <w:t>Using READI to create new Scaled Measures</w:t>
            </w:r>
            <w:r w:rsidR="0060447B">
              <w:rPr>
                <w:noProof/>
                <w:webHidden/>
              </w:rPr>
              <w:tab/>
            </w:r>
            <w:r w:rsidR="0060447B">
              <w:rPr>
                <w:noProof/>
                <w:webHidden/>
              </w:rPr>
              <w:fldChar w:fldCharType="begin"/>
            </w:r>
            <w:r w:rsidR="0060447B">
              <w:rPr>
                <w:noProof/>
                <w:webHidden/>
              </w:rPr>
              <w:instrText xml:space="preserve"> PAGEREF _Toc325301907 \h </w:instrText>
            </w:r>
            <w:r w:rsidR="0060447B">
              <w:rPr>
                <w:noProof/>
                <w:webHidden/>
              </w:rPr>
            </w:r>
            <w:r w:rsidR="0060447B">
              <w:rPr>
                <w:noProof/>
                <w:webHidden/>
              </w:rPr>
              <w:fldChar w:fldCharType="separate"/>
            </w:r>
            <w:r w:rsidR="0060447B">
              <w:rPr>
                <w:noProof/>
                <w:webHidden/>
              </w:rPr>
              <w:t>4</w:t>
            </w:r>
            <w:r w:rsidR="0060447B">
              <w:rPr>
                <w:noProof/>
                <w:webHidden/>
              </w:rPr>
              <w:fldChar w:fldCharType="end"/>
            </w:r>
          </w:hyperlink>
        </w:p>
        <w:p w:rsidR="0060447B" w:rsidRDefault="00FC302B">
          <w:pPr>
            <w:pStyle w:val="TOC1"/>
            <w:tabs>
              <w:tab w:val="right" w:leader="dot" w:pos="9350"/>
            </w:tabs>
            <w:rPr>
              <w:rFonts w:eastAsiaTheme="minorEastAsia" w:cstheme="minorBidi"/>
              <w:noProof/>
              <w:color w:val="auto"/>
            </w:rPr>
          </w:pPr>
          <w:hyperlink w:anchor="_Toc325301908" w:history="1">
            <w:r w:rsidR="0060447B" w:rsidRPr="00120253">
              <w:rPr>
                <w:rStyle w:val="Hyperlink"/>
                <w:noProof/>
              </w:rPr>
              <w:t>Weighted DEER Measures and Impacts</w:t>
            </w:r>
            <w:r w:rsidR="0060447B">
              <w:rPr>
                <w:noProof/>
                <w:webHidden/>
              </w:rPr>
              <w:tab/>
            </w:r>
            <w:r w:rsidR="0060447B">
              <w:rPr>
                <w:noProof/>
                <w:webHidden/>
              </w:rPr>
              <w:fldChar w:fldCharType="begin"/>
            </w:r>
            <w:r w:rsidR="0060447B">
              <w:rPr>
                <w:noProof/>
                <w:webHidden/>
              </w:rPr>
              <w:instrText xml:space="preserve"> PAGEREF _Toc325301908 \h </w:instrText>
            </w:r>
            <w:r w:rsidR="0060447B">
              <w:rPr>
                <w:noProof/>
                <w:webHidden/>
              </w:rPr>
            </w:r>
            <w:r w:rsidR="0060447B">
              <w:rPr>
                <w:noProof/>
                <w:webHidden/>
              </w:rPr>
              <w:fldChar w:fldCharType="separate"/>
            </w:r>
            <w:r w:rsidR="0060447B">
              <w:rPr>
                <w:noProof/>
                <w:webHidden/>
              </w:rPr>
              <w:t>6</w:t>
            </w:r>
            <w:r w:rsidR="0060447B">
              <w:rPr>
                <w:noProof/>
                <w:webHidden/>
              </w:rPr>
              <w:fldChar w:fldCharType="end"/>
            </w:r>
          </w:hyperlink>
        </w:p>
        <w:p w:rsidR="0060447B" w:rsidRDefault="00FC302B">
          <w:pPr>
            <w:pStyle w:val="TOC2"/>
            <w:tabs>
              <w:tab w:val="right" w:leader="dot" w:pos="9350"/>
            </w:tabs>
            <w:rPr>
              <w:rFonts w:eastAsiaTheme="minorEastAsia" w:cstheme="minorBidi"/>
              <w:noProof/>
              <w:color w:val="auto"/>
            </w:rPr>
          </w:pPr>
          <w:hyperlink w:anchor="_Toc325301909" w:history="1">
            <w:r w:rsidR="0060447B" w:rsidRPr="00120253">
              <w:rPr>
                <w:rStyle w:val="Hyperlink"/>
                <w:noProof/>
              </w:rPr>
              <w:t>Cross-Measure Weighted Measures</w:t>
            </w:r>
            <w:r w:rsidR="0060447B">
              <w:rPr>
                <w:noProof/>
                <w:webHidden/>
              </w:rPr>
              <w:tab/>
            </w:r>
            <w:r w:rsidR="0060447B">
              <w:rPr>
                <w:noProof/>
                <w:webHidden/>
              </w:rPr>
              <w:fldChar w:fldCharType="begin"/>
            </w:r>
            <w:r w:rsidR="0060447B">
              <w:rPr>
                <w:noProof/>
                <w:webHidden/>
              </w:rPr>
              <w:instrText xml:space="preserve"> PAGEREF _Toc325301909 \h </w:instrText>
            </w:r>
            <w:r w:rsidR="0060447B">
              <w:rPr>
                <w:noProof/>
                <w:webHidden/>
              </w:rPr>
            </w:r>
            <w:r w:rsidR="0060447B">
              <w:rPr>
                <w:noProof/>
                <w:webHidden/>
              </w:rPr>
              <w:fldChar w:fldCharType="separate"/>
            </w:r>
            <w:r w:rsidR="0060447B">
              <w:rPr>
                <w:noProof/>
                <w:webHidden/>
              </w:rPr>
              <w:t>6</w:t>
            </w:r>
            <w:r w:rsidR="0060447B">
              <w:rPr>
                <w:noProof/>
                <w:webHidden/>
              </w:rPr>
              <w:fldChar w:fldCharType="end"/>
            </w:r>
          </w:hyperlink>
        </w:p>
        <w:p w:rsidR="0060447B" w:rsidRDefault="00FC302B">
          <w:pPr>
            <w:pStyle w:val="TOC2"/>
            <w:tabs>
              <w:tab w:val="right" w:leader="dot" w:pos="9350"/>
            </w:tabs>
            <w:rPr>
              <w:rFonts w:eastAsiaTheme="minorEastAsia" w:cstheme="minorBidi"/>
              <w:noProof/>
              <w:color w:val="auto"/>
            </w:rPr>
          </w:pPr>
          <w:hyperlink w:anchor="_Toc325301910" w:history="1">
            <w:r w:rsidR="0060447B" w:rsidRPr="00120253">
              <w:rPr>
                <w:rStyle w:val="Hyperlink"/>
                <w:noProof/>
              </w:rPr>
              <w:t>Weighted DEER Impacts</w:t>
            </w:r>
            <w:r w:rsidR="0060447B">
              <w:rPr>
                <w:noProof/>
                <w:webHidden/>
              </w:rPr>
              <w:tab/>
            </w:r>
            <w:r w:rsidR="0060447B">
              <w:rPr>
                <w:noProof/>
                <w:webHidden/>
              </w:rPr>
              <w:fldChar w:fldCharType="begin"/>
            </w:r>
            <w:r w:rsidR="0060447B">
              <w:rPr>
                <w:noProof/>
                <w:webHidden/>
              </w:rPr>
              <w:instrText xml:space="preserve"> PAGEREF _Toc325301910 \h </w:instrText>
            </w:r>
            <w:r w:rsidR="0060447B">
              <w:rPr>
                <w:noProof/>
                <w:webHidden/>
              </w:rPr>
            </w:r>
            <w:r w:rsidR="0060447B">
              <w:rPr>
                <w:noProof/>
                <w:webHidden/>
              </w:rPr>
              <w:fldChar w:fldCharType="separate"/>
            </w:r>
            <w:r w:rsidR="0060447B">
              <w:rPr>
                <w:noProof/>
                <w:webHidden/>
              </w:rPr>
              <w:t>6</w:t>
            </w:r>
            <w:r w:rsidR="0060447B">
              <w:rPr>
                <w:noProof/>
                <w:webHidden/>
              </w:rPr>
              <w:fldChar w:fldCharType="end"/>
            </w:r>
          </w:hyperlink>
        </w:p>
        <w:p w:rsidR="0060447B" w:rsidRDefault="00FC302B">
          <w:pPr>
            <w:pStyle w:val="TOC2"/>
            <w:tabs>
              <w:tab w:val="right" w:leader="dot" w:pos="9350"/>
            </w:tabs>
            <w:rPr>
              <w:rFonts w:eastAsiaTheme="minorEastAsia" w:cstheme="minorBidi"/>
              <w:noProof/>
              <w:color w:val="auto"/>
            </w:rPr>
          </w:pPr>
          <w:hyperlink w:anchor="_Toc325301911" w:history="1">
            <w:r w:rsidR="0060447B" w:rsidRPr="00120253">
              <w:rPr>
                <w:rStyle w:val="Hyperlink"/>
                <w:noProof/>
              </w:rPr>
              <w:t>Creating new Weighted DEER results</w:t>
            </w:r>
            <w:r w:rsidR="0060447B">
              <w:rPr>
                <w:noProof/>
                <w:webHidden/>
              </w:rPr>
              <w:tab/>
            </w:r>
            <w:r w:rsidR="0060447B">
              <w:rPr>
                <w:noProof/>
                <w:webHidden/>
              </w:rPr>
              <w:fldChar w:fldCharType="begin"/>
            </w:r>
            <w:r w:rsidR="0060447B">
              <w:rPr>
                <w:noProof/>
                <w:webHidden/>
              </w:rPr>
              <w:instrText xml:space="preserve"> PAGEREF _Toc325301911 \h </w:instrText>
            </w:r>
            <w:r w:rsidR="0060447B">
              <w:rPr>
                <w:noProof/>
                <w:webHidden/>
              </w:rPr>
            </w:r>
            <w:r w:rsidR="0060447B">
              <w:rPr>
                <w:noProof/>
                <w:webHidden/>
              </w:rPr>
              <w:fldChar w:fldCharType="separate"/>
            </w:r>
            <w:r w:rsidR="0060447B">
              <w:rPr>
                <w:noProof/>
                <w:webHidden/>
              </w:rPr>
              <w:t>7</w:t>
            </w:r>
            <w:r w:rsidR="0060447B">
              <w:rPr>
                <w:noProof/>
                <w:webHidden/>
              </w:rPr>
              <w:fldChar w:fldCharType="end"/>
            </w:r>
          </w:hyperlink>
        </w:p>
        <w:p w:rsidR="00927A3F" w:rsidRDefault="00927A3F" w:rsidP="00B9442C">
          <w:r>
            <w:rPr>
              <w:noProof/>
            </w:rPr>
            <w:fldChar w:fldCharType="end"/>
          </w:r>
        </w:p>
      </w:sdtContent>
    </w:sdt>
    <w:p w:rsidR="008D6E66" w:rsidRDefault="008D6E66" w:rsidP="00B9442C">
      <w:pPr>
        <w:rPr>
          <w:color w:val="3476B1"/>
          <w:sz w:val="28"/>
          <w:szCs w:val="28"/>
        </w:rPr>
      </w:pPr>
      <w:r>
        <w:br w:type="page"/>
      </w:r>
    </w:p>
    <w:p w:rsidR="00A77B3E" w:rsidRDefault="00C7331E" w:rsidP="00B9442C">
      <w:bookmarkStart w:id="0" w:name="h.n1gi6ie0ys5p"/>
      <w:bookmarkEnd w:id="0"/>
      <w:r>
        <w:lastRenderedPageBreak/>
        <w:t>The</w:t>
      </w:r>
      <w:r w:rsidR="0048134C">
        <w:t xml:space="preserve"> development </w:t>
      </w:r>
      <w:r w:rsidR="00433B02">
        <w:t xml:space="preserve">and submittal </w:t>
      </w:r>
      <w:r w:rsidR="0048134C">
        <w:t xml:space="preserve">of scaled DEER measures and weighted DEER measures </w:t>
      </w:r>
      <w:r w:rsidR="00433B02">
        <w:t>requires far fewer data tables and documentation than standard deemed measures.  These types of measures utilize approved DEER methodologies in the development of the energy savings values</w:t>
      </w:r>
      <w:r w:rsidR="002D0D13">
        <w:t xml:space="preserve">.  </w:t>
      </w:r>
      <w:r w:rsidR="00237FED">
        <w:t>Once approved, these measures can be referenced as any other DEER measure.</w:t>
      </w:r>
    </w:p>
    <w:p w:rsidR="00433B02" w:rsidRDefault="00BA0639" w:rsidP="00B9442C">
      <w:pPr>
        <w:pStyle w:val="Heading1"/>
      </w:pPr>
      <w:bookmarkStart w:id="1" w:name="_Toc325301902"/>
      <w:bookmarkStart w:id="2" w:name="Scaled"/>
      <w:bookmarkStart w:id="3" w:name="_GoBack"/>
      <w:bookmarkEnd w:id="2"/>
      <w:bookmarkEnd w:id="3"/>
      <w:r>
        <w:t>Scaled DEER Measures</w:t>
      </w:r>
      <w:bookmarkEnd w:id="1"/>
    </w:p>
    <w:p w:rsidR="0065064A" w:rsidRPr="00B9442C" w:rsidRDefault="0065064A" w:rsidP="00B9442C">
      <w:r w:rsidRPr="00B9442C">
        <w:t xml:space="preserve">Many DEER measures utilize a set of “normalized” energy impacts that are scaled to accommodate the specific technologies associated with </w:t>
      </w:r>
      <w:r w:rsidR="007F1502" w:rsidRPr="00B9442C">
        <w:t>the</w:t>
      </w:r>
      <w:r w:rsidRPr="00B9442C">
        <w:t xml:space="preserve"> measure.</w:t>
      </w:r>
    </w:p>
    <w:p w:rsidR="002D0D13" w:rsidRDefault="002D0D13" w:rsidP="00B9442C">
      <w:pPr>
        <w:pStyle w:val="Heading2"/>
      </w:pPr>
      <w:bookmarkStart w:id="4" w:name="_Toc325301903"/>
      <w:r w:rsidRPr="001D5F0E">
        <w:t xml:space="preserve">Indoor </w:t>
      </w:r>
      <w:r w:rsidR="00061B5B">
        <w:t xml:space="preserve">and Outdoor </w:t>
      </w:r>
      <w:r w:rsidRPr="001D5F0E">
        <w:t>Lighting Measures</w:t>
      </w:r>
      <w:bookmarkEnd w:id="4"/>
    </w:p>
    <w:p w:rsidR="00AF1E9E" w:rsidRPr="00AF1E9E" w:rsidRDefault="00AF1E9E" w:rsidP="00B9442C">
      <w:r>
        <w:t xml:space="preserve">All DEER </w:t>
      </w:r>
      <w:r w:rsidR="00814FF2">
        <w:t xml:space="preserve">energy impacts associated with </w:t>
      </w:r>
      <w:r>
        <w:t>lighting measures are scaled</w:t>
      </w:r>
      <w:r w:rsidR="00061B5B">
        <w:t xml:space="preserve"> based on the measure definition of base case technology total Watts and measure technology total Watts along with a set of normalized energy impacts.  The DEER2011 database includes scaled </w:t>
      </w:r>
      <w:r w:rsidR="00C7331E">
        <w:t xml:space="preserve">lighting </w:t>
      </w:r>
      <w:r w:rsidR="00061B5B">
        <w:t xml:space="preserve">measures for the </w:t>
      </w:r>
      <w:r w:rsidR="00237FED">
        <w:t>following</w:t>
      </w:r>
      <w:r w:rsidR="00061B5B">
        <w:t xml:space="preserve"> measure categories:</w:t>
      </w:r>
    </w:p>
    <w:p w:rsidR="00AF1E9E" w:rsidRDefault="00AF1E9E" w:rsidP="00B9442C">
      <w:pPr>
        <w:pStyle w:val="ListParagraph"/>
        <w:numPr>
          <w:ilvl w:val="0"/>
          <w:numId w:val="4"/>
        </w:numPr>
      </w:pPr>
      <w:r>
        <w:t>Residential Indoor lighting measures</w:t>
      </w:r>
    </w:p>
    <w:p w:rsidR="00AF1E9E" w:rsidRDefault="00AF1E9E" w:rsidP="00B9442C">
      <w:pPr>
        <w:pStyle w:val="ListParagraph"/>
        <w:numPr>
          <w:ilvl w:val="0"/>
          <w:numId w:val="4"/>
        </w:numPr>
      </w:pPr>
      <w:r>
        <w:t>Residential Outdoor lighting measures</w:t>
      </w:r>
    </w:p>
    <w:p w:rsidR="00AF1E9E" w:rsidRDefault="00AF1E9E" w:rsidP="00B9442C">
      <w:pPr>
        <w:pStyle w:val="ListParagraph"/>
        <w:numPr>
          <w:ilvl w:val="0"/>
          <w:numId w:val="4"/>
        </w:numPr>
      </w:pPr>
      <w:r>
        <w:t>Commercial Indoor Linear Fluorescent and HID Fixture measures</w:t>
      </w:r>
    </w:p>
    <w:p w:rsidR="00AF1E9E" w:rsidRDefault="00AF1E9E" w:rsidP="00B9442C">
      <w:pPr>
        <w:pStyle w:val="ListParagraph"/>
        <w:numPr>
          <w:ilvl w:val="0"/>
          <w:numId w:val="4"/>
        </w:numPr>
      </w:pPr>
      <w:r>
        <w:t>Commercial Indoor Exit Fixture measures</w:t>
      </w:r>
    </w:p>
    <w:p w:rsidR="00AF1E9E" w:rsidRDefault="00AF1E9E" w:rsidP="00B9442C">
      <w:pPr>
        <w:pStyle w:val="ListParagraph"/>
        <w:numPr>
          <w:ilvl w:val="0"/>
          <w:numId w:val="4"/>
        </w:numPr>
      </w:pPr>
      <w:r>
        <w:t>Commercial Indoor Lamp replacement measures</w:t>
      </w:r>
    </w:p>
    <w:p w:rsidR="00AF1E9E" w:rsidRPr="00AF1E9E" w:rsidRDefault="00AF1E9E" w:rsidP="00B9442C">
      <w:r>
        <w:t xml:space="preserve">Energy impacts for these measures are calculated by READI </w:t>
      </w:r>
      <w:r w:rsidR="00061B5B">
        <w:t>using data from three tables</w:t>
      </w:r>
      <w:r w:rsidR="007A457B">
        <w:t>:</w:t>
      </w:r>
    </w:p>
    <w:p w:rsidR="001D5F0E" w:rsidRDefault="00AF1E9E" w:rsidP="00B9442C">
      <w:pPr>
        <w:ind w:left="720"/>
      </w:pPr>
      <w:r>
        <w:t>k</w:t>
      </w:r>
      <w:r w:rsidR="001D5F0E">
        <w:t xml:space="preserve">Wh savings = </w:t>
      </w:r>
      <w:r w:rsidR="007A457B">
        <w:tab/>
      </w:r>
      <w:proofErr w:type="spellStart"/>
      <w:r w:rsidR="004241A0">
        <w:t>Dir</w:t>
      </w:r>
      <w:r w:rsidR="007A457B">
        <w:t>_</w:t>
      </w:r>
      <w:r w:rsidR="00AF436D">
        <w:t>En</w:t>
      </w:r>
      <w:r w:rsidR="004241A0">
        <w:t>Impact</w:t>
      </w:r>
      <w:proofErr w:type="spellEnd"/>
      <w:r w:rsidR="002D0D13">
        <w:t xml:space="preserve"> (</w:t>
      </w:r>
      <w:r w:rsidR="001D5F0E">
        <w:t>kWh</w:t>
      </w:r>
      <w:r w:rsidR="002D0D13">
        <w:t>/</w:t>
      </w:r>
      <w:proofErr w:type="spellStart"/>
      <w:r w:rsidR="00BA0639">
        <w:rPr>
          <w:rFonts w:ascii="Calibri" w:hAnsi="Calibri" w:cs="Calibri"/>
        </w:rPr>
        <w:t>Δ</w:t>
      </w:r>
      <w:r w:rsidR="002D0D13">
        <w:t>Watt</w:t>
      </w:r>
      <w:proofErr w:type="spellEnd"/>
      <w:r w:rsidR="002D0D13">
        <w:t xml:space="preserve">) </w:t>
      </w:r>
      <w:r w:rsidR="001D5F0E">
        <w:t xml:space="preserve">* </w:t>
      </w:r>
      <w:proofErr w:type="spellStart"/>
      <w:r w:rsidR="004241A0">
        <w:t>M</w:t>
      </w:r>
      <w:r w:rsidR="00BA0639">
        <w:t>eas_</w:t>
      </w:r>
      <w:r w:rsidR="00BA0639">
        <w:rPr>
          <w:rFonts w:ascii="Calibri" w:hAnsi="Calibri" w:cs="Calibri"/>
        </w:rPr>
        <w:t>Δ</w:t>
      </w:r>
      <w:r w:rsidR="004241A0">
        <w:t>W</w:t>
      </w:r>
      <w:r w:rsidR="001D5F0E">
        <w:t>att</w:t>
      </w:r>
      <w:proofErr w:type="spellEnd"/>
      <w:r w:rsidR="004241A0">
        <w:t xml:space="preserve"> </w:t>
      </w:r>
      <w:r w:rsidR="001D5F0E">
        <w:t xml:space="preserve">* </w:t>
      </w:r>
      <w:proofErr w:type="spellStart"/>
      <w:r w:rsidR="001D5F0E">
        <w:t>IE</w:t>
      </w:r>
      <w:r w:rsidR="004241A0">
        <w:t>_</w:t>
      </w:r>
      <w:r w:rsidR="001D5F0E">
        <w:t>kWh</w:t>
      </w:r>
      <w:proofErr w:type="spellEnd"/>
    </w:p>
    <w:p w:rsidR="001D5F0E" w:rsidRDefault="001D5F0E" w:rsidP="00B9442C">
      <w:pPr>
        <w:ind w:left="720"/>
      </w:pPr>
      <w:r>
        <w:t xml:space="preserve">kW savings = </w:t>
      </w:r>
      <w:r w:rsidR="007A457B">
        <w:tab/>
      </w:r>
      <w:proofErr w:type="spellStart"/>
      <w:r w:rsidR="004241A0">
        <w:t>Dir</w:t>
      </w:r>
      <w:r w:rsidR="007A457B">
        <w:t>_</w:t>
      </w:r>
      <w:r w:rsidR="00AF436D">
        <w:t>Dem</w:t>
      </w:r>
      <w:r w:rsidR="004241A0">
        <w:t>Impact</w:t>
      </w:r>
      <w:proofErr w:type="spellEnd"/>
      <w:r w:rsidR="004241A0">
        <w:t xml:space="preserve"> (kW/</w:t>
      </w:r>
      <w:proofErr w:type="spellStart"/>
      <w:r w:rsidR="004241A0">
        <w:rPr>
          <w:rFonts w:ascii="Calibri" w:hAnsi="Calibri" w:cs="Calibri"/>
        </w:rPr>
        <w:t>Δ</w:t>
      </w:r>
      <w:r w:rsidR="004241A0">
        <w:t>Watt</w:t>
      </w:r>
      <w:proofErr w:type="spellEnd"/>
      <w:r w:rsidR="004241A0">
        <w:t xml:space="preserve">) * </w:t>
      </w:r>
      <w:proofErr w:type="spellStart"/>
      <w:r w:rsidR="004241A0">
        <w:t>Meas_</w:t>
      </w:r>
      <w:r w:rsidR="004241A0">
        <w:rPr>
          <w:rFonts w:ascii="Calibri" w:hAnsi="Calibri" w:cs="Calibri"/>
        </w:rPr>
        <w:t>Δ</w:t>
      </w:r>
      <w:r w:rsidR="004241A0">
        <w:t>Watt</w:t>
      </w:r>
      <w:proofErr w:type="spellEnd"/>
      <w:r w:rsidR="004241A0">
        <w:t xml:space="preserve"> * </w:t>
      </w:r>
      <w:proofErr w:type="spellStart"/>
      <w:r w:rsidR="004241A0">
        <w:t>IE_kW</w:t>
      </w:r>
      <w:proofErr w:type="spellEnd"/>
    </w:p>
    <w:p w:rsidR="001D5F0E" w:rsidRDefault="001D5F0E" w:rsidP="00B9442C">
      <w:pPr>
        <w:ind w:left="720"/>
      </w:pPr>
      <w:r>
        <w:t xml:space="preserve">therm savings = </w:t>
      </w:r>
      <w:proofErr w:type="spellStart"/>
      <w:r w:rsidR="004241A0">
        <w:t>Dir</w:t>
      </w:r>
      <w:r w:rsidR="007A457B">
        <w:t>_</w:t>
      </w:r>
      <w:r w:rsidR="00AF436D">
        <w:t>En</w:t>
      </w:r>
      <w:r w:rsidR="004241A0">
        <w:t>Impact</w:t>
      </w:r>
      <w:proofErr w:type="spellEnd"/>
      <w:r w:rsidR="004241A0">
        <w:t xml:space="preserve"> (kWh/</w:t>
      </w:r>
      <w:proofErr w:type="spellStart"/>
      <w:r w:rsidR="004241A0">
        <w:rPr>
          <w:rFonts w:ascii="Calibri" w:hAnsi="Calibri" w:cs="Calibri"/>
        </w:rPr>
        <w:t>Δ</w:t>
      </w:r>
      <w:r w:rsidR="004241A0">
        <w:t>Watt</w:t>
      </w:r>
      <w:proofErr w:type="spellEnd"/>
      <w:r w:rsidR="004241A0">
        <w:t xml:space="preserve">) * </w:t>
      </w:r>
      <w:proofErr w:type="spellStart"/>
      <w:r w:rsidR="004241A0">
        <w:t>Meas_</w:t>
      </w:r>
      <w:r w:rsidR="004241A0">
        <w:rPr>
          <w:rFonts w:ascii="Calibri" w:hAnsi="Calibri" w:cs="Calibri"/>
        </w:rPr>
        <w:t>Δ</w:t>
      </w:r>
      <w:r w:rsidR="004241A0">
        <w:t>Watt</w:t>
      </w:r>
      <w:proofErr w:type="spellEnd"/>
      <w:r w:rsidR="004241A0">
        <w:t xml:space="preserve"> * </w:t>
      </w:r>
      <w:proofErr w:type="spellStart"/>
      <w:r w:rsidR="004241A0">
        <w:t>IE_therm</w:t>
      </w:r>
      <w:proofErr w:type="spellEnd"/>
    </w:p>
    <w:p w:rsidR="004241A0" w:rsidRPr="004241A0" w:rsidRDefault="004241A0" w:rsidP="00B9442C">
      <w:r w:rsidRPr="004241A0">
        <w:t>where</w:t>
      </w:r>
      <w:r>
        <w:t>:</w:t>
      </w:r>
      <w:r w:rsidRPr="004241A0">
        <w:t xml:space="preserve"> </w:t>
      </w:r>
    </w:p>
    <w:p w:rsidR="00B9442C" w:rsidRDefault="004241A0" w:rsidP="00B9442C">
      <w:pPr>
        <w:ind w:left="720"/>
      </w:pPr>
      <w:proofErr w:type="spellStart"/>
      <w:r w:rsidRPr="00AF1E9E">
        <w:rPr>
          <w:color w:val="0070C0"/>
        </w:rPr>
        <w:t>Dir</w:t>
      </w:r>
      <w:r w:rsidR="007A457B">
        <w:rPr>
          <w:color w:val="0070C0"/>
        </w:rPr>
        <w:t>_</w:t>
      </w:r>
      <w:r w:rsidR="00AF436D">
        <w:rPr>
          <w:color w:val="0070C0"/>
        </w:rPr>
        <w:t>En</w:t>
      </w:r>
      <w:r w:rsidRPr="00AF1E9E">
        <w:rPr>
          <w:color w:val="0070C0"/>
        </w:rPr>
        <w:t>Impact</w:t>
      </w:r>
      <w:proofErr w:type="spellEnd"/>
      <w:r w:rsidR="00AF1E9E">
        <w:rPr>
          <w:color w:val="0070C0"/>
        </w:rPr>
        <w:t xml:space="preserve"> </w:t>
      </w:r>
      <w:r w:rsidR="00AF1E9E" w:rsidRPr="00AF1E9E">
        <w:rPr>
          <w:color w:val="0070C0"/>
        </w:rPr>
        <w:t>=</w:t>
      </w:r>
      <w:r w:rsidR="00AF1E9E">
        <w:rPr>
          <w:color w:val="0070C0"/>
        </w:rPr>
        <w:t xml:space="preserve"> </w:t>
      </w:r>
      <w:r w:rsidRPr="00AF1E9E">
        <w:t xml:space="preserve">normalized direct </w:t>
      </w:r>
      <w:r w:rsidR="00AF436D">
        <w:t>electricity</w:t>
      </w:r>
      <w:r w:rsidRPr="00AF1E9E">
        <w:t xml:space="preserve"> savings (kWh/</w:t>
      </w:r>
      <w:proofErr w:type="spellStart"/>
      <w:r w:rsidRPr="00AF1E9E">
        <w:t>ΔWatt</w:t>
      </w:r>
      <w:proofErr w:type="spellEnd"/>
      <w:r w:rsidRPr="00AF1E9E">
        <w:t>)</w:t>
      </w:r>
      <w:r w:rsidR="00AF1E9E" w:rsidRPr="00AF1E9E">
        <w:t xml:space="preserve"> as stored in the energy impacts table</w:t>
      </w:r>
      <w:r w:rsidR="00AF1E9E">
        <w:t>.</w:t>
      </w:r>
    </w:p>
    <w:p w:rsidR="00B9442C" w:rsidRDefault="00AF436D" w:rsidP="00B9442C">
      <w:pPr>
        <w:ind w:left="720"/>
      </w:pPr>
      <w:proofErr w:type="spellStart"/>
      <w:r w:rsidRPr="00AF1E9E">
        <w:rPr>
          <w:color w:val="0070C0"/>
        </w:rPr>
        <w:t>Dir</w:t>
      </w:r>
      <w:r w:rsidR="007A457B">
        <w:rPr>
          <w:color w:val="0070C0"/>
        </w:rPr>
        <w:t>_</w:t>
      </w:r>
      <w:r>
        <w:rPr>
          <w:color w:val="0070C0"/>
        </w:rPr>
        <w:t>Dem</w:t>
      </w:r>
      <w:r w:rsidRPr="00AF1E9E">
        <w:rPr>
          <w:color w:val="0070C0"/>
        </w:rPr>
        <w:t>Impact</w:t>
      </w:r>
      <w:proofErr w:type="spellEnd"/>
      <w:r>
        <w:rPr>
          <w:color w:val="0070C0"/>
        </w:rPr>
        <w:t xml:space="preserve"> </w:t>
      </w:r>
      <w:r w:rsidRPr="00AF1E9E">
        <w:rPr>
          <w:color w:val="0070C0"/>
        </w:rPr>
        <w:t>=</w:t>
      </w:r>
      <w:r>
        <w:rPr>
          <w:color w:val="0070C0"/>
        </w:rPr>
        <w:t xml:space="preserve"> </w:t>
      </w:r>
      <w:r w:rsidRPr="00AF1E9E">
        <w:t xml:space="preserve">normalized direct </w:t>
      </w:r>
      <w:r>
        <w:t>electric demand</w:t>
      </w:r>
      <w:r w:rsidRPr="00AF1E9E">
        <w:t xml:space="preserve"> savings (kW/</w:t>
      </w:r>
      <w:proofErr w:type="spellStart"/>
      <w:r w:rsidRPr="00AF1E9E">
        <w:t>ΔWatt</w:t>
      </w:r>
      <w:proofErr w:type="spellEnd"/>
      <w:r w:rsidRPr="00AF1E9E">
        <w:t>) as stored in the energy impacts table</w:t>
      </w:r>
      <w:r>
        <w:t>.</w:t>
      </w:r>
    </w:p>
    <w:p w:rsidR="004241A0" w:rsidRPr="00AF1E9E" w:rsidRDefault="004241A0" w:rsidP="00B9442C">
      <w:pPr>
        <w:ind w:left="720"/>
      </w:pPr>
      <w:proofErr w:type="spellStart"/>
      <w:r w:rsidRPr="00AF1E9E">
        <w:rPr>
          <w:color w:val="0070C0"/>
        </w:rPr>
        <w:t>Meas_Δwatt</w:t>
      </w:r>
      <w:proofErr w:type="spellEnd"/>
      <w:r w:rsidR="00AF1E9E">
        <w:rPr>
          <w:color w:val="0070C0"/>
        </w:rPr>
        <w:t xml:space="preserve"> </w:t>
      </w:r>
      <w:r w:rsidR="00AF1E9E" w:rsidRPr="00AF1E9E">
        <w:rPr>
          <w:color w:val="0070C0"/>
        </w:rPr>
        <w:t>=</w:t>
      </w:r>
      <w:r w:rsidR="00AF1E9E">
        <w:rPr>
          <w:color w:val="0070C0"/>
        </w:rPr>
        <w:t xml:space="preserve"> </w:t>
      </w:r>
      <w:r w:rsidR="00AF436D">
        <w:t xml:space="preserve">Measure “delta” Watts, </w:t>
      </w:r>
      <w:r w:rsidR="0006664B">
        <w:t>defined as</w:t>
      </w:r>
      <w:r w:rsidR="00AF436D">
        <w:t xml:space="preserve"> (B</w:t>
      </w:r>
      <w:r w:rsidRPr="00AF1E9E">
        <w:t xml:space="preserve">ase technology Watts – Measure </w:t>
      </w:r>
      <w:r w:rsidR="00AF1E9E">
        <w:t>technology Watts</w:t>
      </w:r>
      <w:r w:rsidR="00AF436D">
        <w:t>)</w:t>
      </w:r>
      <w:r w:rsidR="00AF1E9E">
        <w:t>; there are separate values for above-code and above</w:t>
      </w:r>
      <w:r w:rsidR="00061B5B">
        <w:t xml:space="preserve"> </w:t>
      </w:r>
      <w:r w:rsidR="00AF1E9E">
        <w:t>pre</w:t>
      </w:r>
      <w:r w:rsidR="00061B5B">
        <w:t>-</w:t>
      </w:r>
      <w:r w:rsidR="00AF1E9E">
        <w:t xml:space="preserve">existing cases.  These values are stored as part of the measure definition or </w:t>
      </w:r>
      <w:r w:rsidR="00061B5B">
        <w:t xml:space="preserve">are </w:t>
      </w:r>
      <w:r w:rsidR="00AF1E9E">
        <w:t xml:space="preserve">calculated based on the </w:t>
      </w:r>
      <w:r w:rsidR="00061B5B">
        <w:t>technology references that are part of the measure definition.</w:t>
      </w:r>
    </w:p>
    <w:p w:rsidR="004241A0" w:rsidRPr="00AF1E9E" w:rsidRDefault="004241A0" w:rsidP="00B9442C">
      <w:pPr>
        <w:ind w:left="720"/>
      </w:pPr>
      <w:proofErr w:type="spellStart"/>
      <w:r w:rsidRPr="00AF1E9E">
        <w:rPr>
          <w:color w:val="0070C0"/>
        </w:rPr>
        <w:t>IE_kWh</w:t>
      </w:r>
      <w:proofErr w:type="spellEnd"/>
      <w:r w:rsidR="00AF1E9E">
        <w:rPr>
          <w:color w:val="0070C0"/>
        </w:rPr>
        <w:t xml:space="preserve"> </w:t>
      </w:r>
      <w:r w:rsidR="00AF1E9E" w:rsidRPr="00AF1E9E">
        <w:rPr>
          <w:color w:val="0070C0"/>
        </w:rPr>
        <w:t>=</w:t>
      </w:r>
      <w:r w:rsidR="00AF1E9E">
        <w:rPr>
          <w:color w:val="0070C0"/>
        </w:rPr>
        <w:t xml:space="preserve"> </w:t>
      </w:r>
      <w:r w:rsidR="00AF1E9E">
        <w:t>HV</w:t>
      </w:r>
      <w:r w:rsidRPr="00AF1E9E">
        <w:t>AC Interactive Effects factor for electricity use (kWh per kWh)</w:t>
      </w:r>
    </w:p>
    <w:p w:rsidR="004241A0" w:rsidRPr="00AF1E9E" w:rsidRDefault="004241A0" w:rsidP="00B9442C">
      <w:pPr>
        <w:ind w:left="720"/>
      </w:pPr>
      <w:proofErr w:type="spellStart"/>
      <w:r w:rsidRPr="00AF1E9E">
        <w:rPr>
          <w:color w:val="0070C0"/>
        </w:rPr>
        <w:t>IE_kW</w:t>
      </w:r>
      <w:proofErr w:type="spellEnd"/>
      <w:r w:rsidR="00AF1E9E">
        <w:rPr>
          <w:color w:val="0070C0"/>
        </w:rPr>
        <w:t xml:space="preserve"> </w:t>
      </w:r>
      <w:r w:rsidR="00AF1E9E" w:rsidRPr="00AF1E9E">
        <w:rPr>
          <w:color w:val="0070C0"/>
        </w:rPr>
        <w:t>=</w:t>
      </w:r>
      <w:r w:rsidR="00AF1E9E">
        <w:rPr>
          <w:color w:val="0070C0"/>
        </w:rPr>
        <w:t xml:space="preserve"> </w:t>
      </w:r>
      <w:r w:rsidR="00AF1E9E" w:rsidRPr="00AF1E9E">
        <w:t>HV</w:t>
      </w:r>
      <w:r w:rsidRPr="00AF1E9E">
        <w:t>AC Interactive Effects factor for electricity demand (kW per kW)</w:t>
      </w:r>
    </w:p>
    <w:p w:rsidR="004241A0" w:rsidRPr="00AF1E9E" w:rsidRDefault="004241A0" w:rsidP="00B9442C">
      <w:pPr>
        <w:ind w:left="720"/>
      </w:pPr>
      <w:proofErr w:type="spellStart"/>
      <w:r w:rsidRPr="00AF1E9E">
        <w:rPr>
          <w:color w:val="0070C0"/>
        </w:rPr>
        <w:t>IE_therm</w:t>
      </w:r>
      <w:proofErr w:type="spellEnd"/>
      <w:r w:rsidR="00AF1E9E">
        <w:rPr>
          <w:color w:val="0070C0"/>
        </w:rPr>
        <w:t xml:space="preserve"> </w:t>
      </w:r>
      <w:r w:rsidR="00AF1E9E" w:rsidRPr="00AF1E9E">
        <w:rPr>
          <w:color w:val="0070C0"/>
        </w:rPr>
        <w:t>=</w:t>
      </w:r>
      <w:r w:rsidR="00AF1E9E">
        <w:rPr>
          <w:color w:val="0070C0"/>
        </w:rPr>
        <w:t xml:space="preserve"> </w:t>
      </w:r>
      <w:r w:rsidRPr="00AF1E9E">
        <w:t>HVAC Interactive Effects factor for gas use (therm per direct kWh)</w:t>
      </w:r>
      <w:r w:rsidR="00061B5B">
        <w:br/>
        <w:t>HVAC interactive effects values are dependent on the specified building type, building vintage, location and HVAC system type; the values are store in tables based on the measure type.</w:t>
      </w:r>
    </w:p>
    <w:p w:rsidR="004241A0" w:rsidRDefault="004241A0" w:rsidP="00B9442C"/>
    <w:p w:rsidR="001D5F0E" w:rsidRPr="001D5F0E" w:rsidRDefault="001D5F0E" w:rsidP="00B9442C">
      <w:pPr>
        <w:pStyle w:val="Heading2"/>
      </w:pPr>
      <w:bookmarkStart w:id="5" w:name="_Toc325301904"/>
      <w:r w:rsidRPr="001D5F0E">
        <w:t>Outdoor Lighting Measures</w:t>
      </w:r>
      <w:bookmarkEnd w:id="5"/>
    </w:p>
    <w:p w:rsidR="00AF436D" w:rsidRPr="00AF1E9E" w:rsidRDefault="00AF436D" w:rsidP="00B9442C">
      <w:r>
        <w:t xml:space="preserve">HVAC interactive effects are not included in the calculation of outdoor lighting measure </w:t>
      </w:r>
      <w:r w:rsidR="007C7E0C">
        <w:t>energy</w:t>
      </w:r>
      <w:r>
        <w:t xml:space="preserve"> impacts</w:t>
      </w:r>
      <w:r w:rsidR="008E01EA">
        <w:t>, so the equations simplify to</w:t>
      </w:r>
      <w:r>
        <w:t>:</w:t>
      </w:r>
    </w:p>
    <w:p w:rsidR="00AF436D" w:rsidRDefault="00AF436D" w:rsidP="00B9442C">
      <w:pPr>
        <w:ind w:left="720"/>
      </w:pPr>
      <w:r>
        <w:t xml:space="preserve">kWh savings = </w:t>
      </w:r>
      <w:r w:rsidR="007A457B">
        <w:tab/>
      </w:r>
      <w:proofErr w:type="spellStart"/>
      <w:r>
        <w:t>Dir</w:t>
      </w:r>
      <w:r w:rsidR="007A457B">
        <w:t>_</w:t>
      </w:r>
      <w:r>
        <w:t>EnImpact</w:t>
      </w:r>
      <w:proofErr w:type="spellEnd"/>
      <w:r>
        <w:t xml:space="preserve"> (kWh/</w:t>
      </w:r>
      <w:proofErr w:type="spellStart"/>
      <w:r>
        <w:rPr>
          <w:rFonts w:ascii="Calibri" w:hAnsi="Calibri" w:cs="Calibri"/>
        </w:rPr>
        <w:t>Δ</w:t>
      </w:r>
      <w:r>
        <w:t>Watt</w:t>
      </w:r>
      <w:proofErr w:type="spellEnd"/>
      <w:r w:rsidR="00237FED">
        <w:t>) *</w:t>
      </w:r>
      <w:r>
        <w:t xml:space="preserve"> </w:t>
      </w:r>
      <w:proofErr w:type="spellStart"/>
      <w:r>
        <w:t>Meas_</w:t>
      </w:r>
      <w:r>
        <w:rPr>
          <w:rFonts w:ascii="Calibri" w:hAnsi="Calibri" w:cs="Calibri"/>
        </w:rPr>
        <w:t>Δ</w:t>
      </w:r>
      <w:r>
        <w:t>Watt</w:t>
      </w:r>
      <w:proofErr w:type="spellEnd"/>
    </w:p>
    <w:p w:rsidR="00AF436D" w:rsidRDefault="00AF436D" w:rsidP="00B9442C">
      <w:pPr>
        <w:ind w:left="720"/>
      </w:pPr>
      <w:r>
        <w:t>kW savings =</w:t>
      </w:r>
      <w:r w:rsidR="007A457B">
        <w:tab/>
      </w:r>
      <w:r>
        <w:t xml:space="preserve"> </w:t>
      </w:r>
      <w:proofErr w:type="spellStart"/>
      <w:r>
        <w:t>Dir</w:t>
      </w:r>
      <w:r w:rsidR="007A457B">
        <w:t>_</w:t>
      </w:r>
      <w:r>
        <w:t>DemImpact</w:t>
      </w:r>
      <w:proofErr w:type="spellEnd"/>
      <w:r>
        <w:t xml:space="preserve"> (kW/</w:t>
      </w:r>
      <w:proofErr w:type="spellStart"/>
      <w:r>
        <w:rPr>
          <w:rFonts w:ascii="Calibri" w:hAnsi="Calibri" w:cs="Calibri"/>
        </w:rPr>
        <w:t>Δ</w:t>
      </w:r>
      <w:r>
        <w:t>Watt</w:t>
      </w:r>
      <w:proofErr w:type="spellEnd"/>
      <w:r w:rsidR="00237FED">
        <w:t>) *</w:t>
      </w:r>
      <w:r>
        <w:t xml:space="preserve"> </w:t>
      </w:r>
      <w:proofErr w:type="spellStart"/>
      <w:r>
        <w:t>Meas_</w:t>
      </w:r>
      <w:r>
        <w:rPr>
          <w:rFonts w:ascii="Calibri" w:hAnsi="Calibri" w:cs="Calibri"/>
        </w:rPr>
        <w:t>Δ</w:t>
      </w:r>
      <w:r>
        <w:t>Watt</w:t>
      </w:r>
      <w:proofErr w:type="spellEnd"/>
    </w:p>
    <w:p w:rsidR="001D5F0E" w:rsidRDefault="001D5F0E" w:rsidP="00B9442C">
      <w:pPr>
        <w:pStyle w:val="Heading2"/>
      </w:pPr>
      <w:bookmarkStart w:id="6" w:name="_Toc325301905"/>
      <w:r>
        <w:t>Residential Refrigerator/Freezer</w:t>
      </w:r>
      <w:r w:rsidRPr="001D5F0E">
        <w:t xml:space="preserve"> Measures</w:t>
      </w:r>
      <w:bookmarkEnd w:id="6"/>
    </w:p>
    <w:p w:rsidR="00AA38FC" w:rsidRDefault="00AA38FC" w:rsidP="00B9442C">
      <w:r>
        <w:t xml:space="preserve">The energy impacts </w:t>
      </w:r>
      <w:r w:rsidR="00237FED">
        <w:t>associated</w:t>
      </w:r>
      <w:r>
        <w:t xml:space="preserve"> with residential refrigerator and freezer measures are determined </w:t>
      </w:r>
      <w:r w:rsidR="007A457B">
        <w:t>by</w:t>
      </w:r>
      <w:r w:rsidR="00032E43">
        <w:t xml:space="preserve"> the measure technology DOE-rated annual energy use (kWh/</w:t>
      </w:r>
      <w:proofErr w:type="spellStart"/>
      <w:r w:rsidR="00032E43">
        <w:t>yr</w:t>
      </w:r>
      <w:proofErr w:type="spellEnd"/>
      <w:r w:rsidR="00032E43">
        <w:t>)</w:t>
      </w:r>
      <w:r w:rsidR="007A457B">
        <w:t>:</w:t>
      </w:r>
      <w:r>
        <w:t xml:space="preserve"> </w:t>
      </w:r>
    </w:p>
    <w:p w:rsidR="00BA0639" w:rsidRDefault="001D5F0E" w:rsidP="00B9442C">
      <w:pPr>
        <w:ind w:left="720"/>
      </w:pPr>
      <w:r>
        <w:t xml:space="preserve">kWh savings = </w:t>
      </w:r>
      <w:r w:rsidR="007A457B">
        <w:tab/>
      </w:r>
      <w:proofErr w:type="spellStart"/>
      <w:r w:rsidR="007A457B">
        <w:t>WB_</w:t>
      </w:r>
      <w:r w:rsidR="00AF436D">
        <w:t>EnImpact</w:t>
      </w:r>
      <w:proofErr w:type="spellEnd"/>
      <w:r w:rsidR="00AF436D">
        <w:t xml:space="preserve"> </w:t>
      </w:r>
      <w:r>
        <w:t>(kWh/</w:t>
      </w:r>
      <w:proofErr w:type="spellStart"/>
      <w:r w:rsidR="00BA0639">
        <w:rPr>
          <w:rFonts w:ascii="Calibri" w:hAnsi="Calibri" w:cs="Calibri"/>
        </w:rPr>
        <w:t>Δ</w:t>
      </w:r>
      <w:r w:rsidR="00AF436D">
        <w:t>Rate</w:t>
      </w:r>
      <w:r>
        <w:t>dkWh</w:t>
      </w:r>
      <w:proofErr w:type="spellEnd"/>
      <w:r w:rsidR="00237FED">
        <w:t>) *</w:t>
      </w:r>
      <w:r w:rsidR="00BA0639">
        <w:t xml:space="preserve"> </w:t>
      </w:r>
      <w:proofErr w:type="spellStart"/>
      <w:r w:rsidR="00AF436D">
        <w:t>M</w:t>
      </w:r>
      <w:r w:rsidR="00BA0639">
        <w:t>eas</w:t>
      </w:r>
      <w:proofErr w:type="spellEnd"/>
      <w:r w:rsidR="00BA0639">
        <w:t>_</w:t>
      </w:r>
      <w:r w:rsidR="00BA0639" w:rsidRPr="00BA0639">
        <w:rPr>
          <w:rFonts w:ascii="Calibri" w:hAnsi="Calibri" w:cs="Calibri"/>
        </w:rPr>
        <w:t xml:space="preserve"> </w:t>
      </w:r>
      <w:proofErr w:type="spellStart"/>
      <w:r w:rsidR="00BA0639">
        <w:rPr>
          <w:rFonts w:ascii="Calibri" w:hAnsi="Calibri" w:cs="Calibri"/>
        </w:rPr>
        <w:t>Δ</w:t>
      </w:r>
      <w:r w:rsidR="00AF436D">
        <w:t>RatedkWh</w:t>
      </w:r>
      <w:proofErr w:type="spellEnd"/>
    </w:p>
    <w:p w:rsidR="00BA0639" w:rsidRDefault="001D5F0E" w:rsidP="00B9442C">
      <w:pPr>
        <w:ind w:left="720"/>
      </w:pPr>
      <w:r>
        <w:t xml:space="preserve">kW savings = </w:t>
      </w:r>
      <w:r w:rsidR="007A457B">
        <w:tab/>
      </w:r>
      <w:proofErr w:type="spellStart"/>
      <w:r w:rsidR="007A457B">
        <w:t>WB_</w:t>
      </w:r>
      <w:r w:rsidR="00AA38FC">
        <w:t>DemImpact</w:t>
      </w:r>
      <w:proofErr w:type="spellEnd"/>
      <w:r>
        <w:t xml:space="preserve"> (kW/</w:t>
      </w:r>
      <w:r w:rsidR="00BA0639" w:rsidRPr="00BA0639">
        <w:rPr>
          <w:rFonts w:ascii="Calibri" w:hAnsi="Calibri" w:cs="Calibri"/>
        </w:rPr>
        <w:t xml:space="preserve"> </w:t>
      </w:r>
      <w:proofErr w:type="spellStart"/>
      <w:r w:rsidR="00BA0639">
        <w:rPr>
          <w:rFonts w:ascii="Calibri" w:hAnsi="Calibri" w:cs="Calibri"/>
        </w:rPr>
        <w:t>Δ</w:t>
      </w:r>
      <w:r w:rsidR="00AF436D">
        <w:t>RatedkWh</w:t>
      </w:r>
      <w:proofErr w:type="spellEnd"/>
      <w:r w:rsidR="00237FED">
        <w:t>) *</w:t>
      </w:r>
      <w:r w:rsidR="00BA0639">
        <w:t xml:space="preserve"> </w:t>
      </w:r>
      <w:proofErr w:type="spellStart"/>
      <w:r w:rsidR="00AF436D">
        <w:t>M</w:t>
      </w:r>
      <w:r w:rsidR="00BA0639">
        <w:t>eas</w:t>
      </w:r>
      <w:proofErr w:type="spellEnd"/>
      <w:r w:rsidR="00BA0639">
        <w:t>_</w:t>
      </w:r>
      <w:r w:rsidR="00BA0639" w:rsidRPr="00BA0639">
        <w:rPr>
          <w:rFonts w:ascii="Calibri" w:hAnsi="Calibri" w:cs="Calibri"/>
        </w:rPr>
        <w:t xml:space="preserve"> </w:t>
      </w:r>
      <w:proofErr w:type="spellStart"/>
      <w:r w:rsidR="00BA0639">
        <w:rPr>
          <w:rFonts w:ascii="Calibri" w:hAnsi="Calibri" w:cs="Calibri"/>
        </w:rPr>
        <w:t>Δ</w:t>
      </w:r>
      <w:r w:rsidR="00AF436D">
        <w:t>RatedkWh</w:t>
      </w:r>
      <w:proofErr w:type="spellEnd"/>
    </w:p>
    <w:p w:rsidR="00BA0639" w:rsidRDefault="001D5F0E" w:rsidP="00B9442C">
      <w:pPr>
        <w:ind w:left="720"/>
      </w:pPr>
      <w:r>
        <w:t>therm savings =</w:t>
      </w:r>
      <w:r w:rsidR="007A457B">
        <w:tab/>
      </w:r>
      <w:proofErr w:type="spellStart"/>
      <w:r w:rsidR="007A457B">
        <w:t>WB_</w:t>
      </w:r>
      <w:r w:rsidR="00AA38FC">
        <w:t>GasImpact</w:t>
      </w:r>
      <w:proofErr w:type="spellEnd"/>
      <w:r>
        <w:t xml:space="preserve"> (</w:t>
      </w:r>
      <w:r w:rsidR="00AA38FC">
        <w:t>therm</w:t>
      </w:r>
      <w:r>
        <w:t>/</w:t>
      </w:r>
      <w:r w:rsidR="00BA0639" w:rsidRPr="00BA0639">
        <w:rPr>
          <w:rFonts w:ascii="Calibri" w:hAnsi="Calibri" w:cs="Calibri"/>
        </w:rPr>
        <w:t xml:space="preserve"> </w:t>
      </w:r>
      <w:proofErr w:type="spellStart"/>
      <w:r w:rsidR="00BA0639">
        <w:rPr>
          <w:rFonts w:ascii="Calibri" w:hAnsi="Calibri" w:cs="Calibri"/>
        </w:rPr>
        <w:t>Δ</w:t>
      </w:r>
      <w:r w:rsidR="00AF436D">
        <w:t>RatedkWh</w:t>
      </w:r>
      <w:proofErr w:type="spellEnd"/>
      <w:r w:rsidR="00237FED">
        <w:t>) *</w:t>
      </w:r>
      <w:r w:rsidR="00BA0639">
        <w:t xml:space="preserve"> </w:t>
      </w:r>
      <w:proofErr w:type="spellStart"/>
      <w:r w:rsidR="00AF436D">
        <w:t>M</w:t>
      </w:r>
      <w:r w:rsidR="00BA0639">
        <w:t>eas</w:t>
      </w:r>
      <w:proofErr w:type="spellEnd"/>
      <w:r w:rsidR="00BA0639">
        <w:t>_</w:t>
      </w:r>
      <w:r w:rsidR="00BA0639" w:rsidRPr="00BA0639">
        <w:rPr>
          <w:rFonts w:ascii="Calibri" w:hAnsi="Calibri" w:cs="Calibri"/>
        </w:rPr>
        <w:t xml:space="preserve"> </w:t>
      </w:r>
      <w:proofErr w:type="spellStart"/>
      <w:r w:rsidR="00BA0639">
        <w:rPr>
          <w:rFonts w:ascii="Calibri" w:hAnsi="Calibri" w:cs="Calibri"/>
        </w:rPr>
        <w:t>Δ</w:t>
      </w:r>
      <w:r w:rsidR="00AF436D">
        <w:t>RatedkWh</w:t>
      </w:r>
      <w:proofErr w:type="spellEnd"/>
    </w:p>
    <w:p w:rsidR="00AA38FC" w:rsidRPr="004241A0" w:rsidRDefault="00AA38FC" w:rsidP="00B9442C">
      <w:r w:rsidRPr="004241A0">
        <w:t>where</w:t>
      </w:r>
      <w:r>
        <w:t>:</w:t>
      </w:r>
      <w:r w:rsidRPr="004241A0">
        <w:t xml:space="preserve"> </w:t>
      </w:r>
    </w:p>
    <w:p w:rsidR="00AA38FC" w:rsidRDefault="007A457B" w:rsidP="00B9442C">
      <w:pPr>
        <w:ind w:left="720"/>
      </w:pPr>
      <w:proofErr w:type="spellStart"/>
      <w:r>
        <w:rPr>
          <w:color w:val="0070C0"/>
        </w:rPr>
        <w:t>WB_</w:t>
      </w:r>
      <w:r w:rsidR="00AA38FC">
        <w:rPr>
          <w:color w:val="0070C0"/>
        </w:rPr>
        <w:t>En</w:t>
      </w:r>
      <w:r w:rsidR="00AA38FC" w:rsidRPr="00AF1E9E">
        <w:rPr>
          <w:color w:val="0070C0"/>
        </w:rPr>
        <w:t>Impact</w:t>
      </w:r>
      <w:proofErr w:type="spellEnd"/>
      <w:r w:rsidR="00AA38FC">
        <w:rPr>
          <w:color w:val="0070C0"/>
        </w:rPr>
        <w:t xml:space="preserve"> </w:t>
      </w:r>
      <w:r w:rsidR="00AA38FC" w:rsidRPr="00AF1E9E">
        <w:rPr>
          <w:color w:val="0070C0"/>
        </w:rPr>
        <w:t>=</w:t>
      </w:r>
      <w:r w:rsidR="00AA38FC">
        <w:rPr>
          <w:color w:val="0070C0"/>
        </w:rPr>
        <w:t xml:space="preserve"> </w:t>
      </w:r>
      <w:r w:rsidR="00AA38FC" w:rsidRPr="00AF1E9E">
        <w:t xml:space="preserve">normalized </w:t>
      </w:r>
      <w:r w:rsidR="00AA38FC">
        <w:t>whole building electricity</w:t>
      </w:r>
      <w:r w:rsidR="00AA38FC" w:rsidRPr="00AF1E9E">
        <w:t xml:space="preserve"> savings (kWh/</w:t>
      </w:r>
      <w:proofErr w:type="spellStart"/>
      <w:r w:rsidR="00AA38FC" w:rsidRPr="00AF1E9E">
        <w:t>Δ</w:t>
      </w:r>
      <w:r w:rsidR="00AA38FC">
        <w:t>RatedkWh</w:t>
      </w:r>
      <w:proofErr w:type="spellEnd"/>
      <w:r w:rsidR="00AA38FC" w:rsidRPr="00AF1E9E">
        <w:t>) as stored in the energy impacts table</w:t>
      </w:r>
      <w:r w:rsidR="00AA38FC">
        <w:t>.</w:t>
      </w:r>
    </w:p>
    <w:p w:rsidR="00AA38FC" w:rsidRDefault="007A457B" w:rsidP="00B9442C">
      <w:pPr>
        <w:ind w:left="720"/>
      </w:pPr>
      <w:proofErr w:type="spellStart"/>
      <w:r>
        <w:rPr>
          <w:color w:val="0070C0"/>
        </w:rPr>
        <w:t>WB_</w:t>
      </w:r>
      <w:r w:rsidR="00AA38FC">
        <w:rPr>
          <w:color w:val="0070C0"/>
        </w:rPr>
        <w:t>Dem</w:t>
      </w:r>
      <w:r w:rsidR="00AA38FC" w:rsidRPr="00AF1E9E">
        <w:rPr>
          <w:color w:val="0070C0"/>
        </w:rPr>
        <w:t>Impact</w:t>
      </w:r>
      <w:proofErr w:type="spellEnd"/>
      <w:r w:rsidR="00AA38FC">
        <w:rPr>
          <w:color w:val="0070C0"/>
        </w:rPr>
        <w:t xml:space="preserve"> </w:t>
      </w:r>
      <w:r w:rsidR="00AA38FC" w:rsidRPr="00AF1E9E">
        <w:rPr>
          <w:color w:val="0070C0"/>
        </w:rPr>
        <w:t>=</w:t>
      </w:r>
      <w:r w:rsidR="00AA38FC">
        <w:rPr>
          <w:color w:val="0070C0"/>
        </w:rPr>
        <w:t xml:space="preserve"> </w:t>
      </w:r>
      <w:r w:rsidR="00AA38FC" w:rsidRPr="00AF1E9E">
        <w:t xml:space="preserve">normalized </w:t>
      </w:r>
      <w:r w:rsidR="00AA38FC">
        <w:t>whole building electric</w:t>
      </w:r>
      <w:r w:rsidR="00AA38FC" w:rsidRPr="00AF1E9E">
        <w:t xml:space="preserve"> </w:t>
      </w:r>
      <w:r w:rsidR="00AA38FC">
        <w:t>demand</w:t>
      </w:r>
      <w:r w:rsidR="00AA38FC" w:rsidRPr="00AF1E9E">
        <w:t xml:space="preserve"> (kW/</w:t>
      </w:r>
      <w:proofErr w:type="spellStart"/>
      <w:r w:rsidR="00AA38FC" w:rsidRPr="00AF1E9E">
        <w:t>Δ</w:t>
      </w:r>
      <w:r w:rsidR="00AA38FC">
        <w:t>RatedkWh</w:t>
      </w:r>
      <w:proofErr w:type="spellEnd"/>
      <w:r w:rsidR="00AA38FC" w:rsidRPr="00AF1E9E">
        <w:t>) as stored in the energy impacts table</w:t>
      </w:r>
      <w:r w:rsidR="00AA38FC">
        <w:t>.</w:t>
      </w:r>
    </w:p>
    <w:p w:rsidR="002D0D13" w:rsidRDefault="007A457B" w:rsidP="00B9442C">
      <w:pPr>
        <w:ind w:left="720"/>
      </w:pPr>
      <w:proofErr w:type="spellStart"/>
      <w:r>
        <w:rPr>
          <w:color w:val="0070C0"/>
        </w:rPr>
        <w:t>WB_</w:t>
      </w:r>
      <w:r w:rsidR="00AA38FC">
        <w:rPr>
          <w:color w:val="0070C0"/>
        </w:rPr>
        <w:t>Gas</w:t>
      </w:r>
      <w:r w:rsidR="00AA38FC" w:rsidRPr="00AF1E9E">
        <w:rPr>
          <w:color w:val="0070C0"/>
        </w:rPr>
        <w:t>Impact</w:t>
      </w:r>
      <w:proofErr w:type="spellEnd"/>
      <w:r w:rsidR="00AA38FC">
        <w:rPr>
          <w:color w:val="0070C0"/>
        </w:rPr>
        <w:t xml:space="preserve"> </w:t>
      </w:r>
      <w:r w:rsidR="00AA38FC" w:rsidRPr="00AF1E9E">
        <w:rPr>
          <w:color w:val="0070C0"/>
        </w:rPr>
        <w:t>=</w:t>
      </w:r>
      <w:r w:rsidR="00AA38FC">
        <w:rPr>
          <w:color w:val="0070C0"/>
        </w:rPr>
        <w:t xml:space="preserve"> </w:t>
      </w:r>
      <w:r w:rsidR="00AA38FC" w:rsidRPr="00AF1E9E">
        <w:t xml:space="preserve">normalized </w:t>
      </w:r>
      <w:r w:rsidR="00AA38FC">
        <w:t xml:space="preserve">whole building gas </w:t>
      </w:r>
      <w:r w:rsidR="00AA38FC" w:rsidRPr="00AF1E9E">
        <w:t>savings (</w:t>
      </w:r>
      <w:r w:rsidR="00AA38FC">
        <w:t>therm</w:t>
      </w:r>
      <w:r w:rsidR="00032E43">
        <w:t>/</w:t>
      </w:r>
      <w:proofErr w:type="spellStart"/>
      <w:r w:rsidR="00AA38FC" w:rsidRPr="00AF1E9E">
        <w:t>Δ</w:t>
      </w:r>
      <w:r w:rsidR="00AA38FC">
        <w:t>RatedkWh</w:t>
      </w:r>
      <w:proofErr w:type="spellEnd"/>
      <w:r w:rsidR="00AA38FC" w:rsidRPr="00AF1E9E">
        <w:t>) as stored in the energy impacts table</w:t>
      </w:r>
      <w:r w:rsidR="00AA38FC">
        <w:t>.</w:t>
      </w:r>
    </w:p>
    <w:p w:rsidR="00032E43" w:rsidRDefault="00032E43" w:rsidP="00B9442C">
      <w:pPr>
        <w:ind w:left="720"/>
      </w:pPr>
      <w:proofErr w:type="spellStart"/>
      <w:r w:rsidRPr="00AF1E9E">
        <w:rPr>
          <w:color w:val="0070C0"/>
        </w:rPr>
        <w:t>Meas_Δ</w:t>
      </w:r>
      <w:r>
        <w:rPr>
          <w:color w:val="0070C0"/>
        </w:rPr>
        <w:t>RatedkWh</w:t>
      </w:r>
      <w:proofErr w:type="spellEnd"/>
      <w:r>
        <w:rPr>
          <w:color w:val="0070C0"/>
        </w:rPr>
        <w:t xml:space="preserve"> </w:t>
      </w:r>
      <w:r w:rsidRPr="00AF1E9E">
        <w:rPr>
          <w:color w:val="0070C0"/>
        </w:rPr>
        <w:t>=</w:t>
      </w:r>
      <w:r>
        <w:rPr>
          <w:color w:val="0070C0"/>
        </w:rPr>
        <w:t xml:space="preserve"> </w:t>
      </w:r>
      <w:r>
        <w:t xml:space="preserve">Measure “delta” rated annual kWh, </w:t>
      </w:r>
      <w:r w:rsidR="0006664B">
        <w:t>defined as</w:t>
      </w:r>
      <w:r>
        <w:t xml:space="preserve"> (B</w:t>
      </w:r>
      <w:r w:rsidRPr="00AF1E9E">
        <w:t xml:space="preserve">ase technology </w:t>
      </w:r>
      <w:r>
        <w:t>rated annual kWh</w:t>
      </w:r>
      <w:r w:rsidRPr="00AF1E9E">
        <w:t xml:space="preserve"> – Measure </w:t>
      </w:r>
      <w:r>
        <w:t>technology rated kWh); there are separate values for above-code and above pre-existing cases.  These values are stored as part of the measure definition or are calculated based on the technology references that are part of the measure definition.</w:t>
      </w:r>
    </w:p>
    <w:p w:rsidR="007A457B" w:rsidRDefault="007A457B" w:rsidP="00B9442C">
      <w:pPr>
        <w:pStyle w:val="Heading3"/>
      </w:pPr>
    </w:p>
    <w:p w:rsidR="007A457B" w:rsidRDefault="007A457B" w:rsidP="00B9442C">
      <w:pPr>
        <w:pStyle w:val="Heading2"/>
      </w:pPr>
      <w:bookmarkStart w:id="7" w:name="_Toc325301906"/>
      <w:r>
        <w:t>Residential Dishwashers and Clothes Washers</w:t>
      </w:r>
      <w:bookmarkEnd w:id="7"/>
    </w:p>
    <w:p w:rsidR="007A457B" w:rsidRDefault="007A457B" w:rsidP="00B9442C">
      <w:r>
        <w:t xml:space="preserve">The energy impacts </w:t>
      </w:r>
      <w:r w:rsidR="00237FED">
        <w:t>associated</w:t>
      </w:r>
      <w:r>
        <w:t xml:space="preserve"> with residential dishwasher and clothes washer measures are determined by</w:t>
      </w:r>
      <w:r w:rsidR="00032E43">
        <w:t xml:space="preserve"> the normalized impacts and the specified number of use cycles per year</w:t>
      </w:r>
      <w:r>
        <w:t>:</w:t>
      </w:r>
    </w:p>
    <w:p w:rsidR="007A457B" w:rsidRDefault="007A457B" w:rsidP="00B9442C">
      <w:pPr>
        <w:ind w:left="720"/>
      </w:pPr>
      <w:r>
        <w:t xml:space="preserve">kWh savings = </w:t>
      </w:r>
      <w:r>
        <w:tab/>
      </w:r>
      <w:proofErr w:type="spellStart"/>
      <w:r>
        <w:t>WB_EnImpact</w:t>
      </w:r>
      <w:proofErr w:type="spellEnd"/>
      <w:r>
        <w:t xml:space="preserve"> (kWh/</w:t>
      </w:r>
      <w:r w:rsidR="00032E43">
        <w:t>cycle</w:t>
      </w:r>
      <w:r w:rsidR="00237FED">
        <w:t>) *</w:t>
      </w:r>
      <w:r>
        <w:t xml:space="preserve"> </w:t>
      </w:r>
      <w:proofErr w:type="spellStart"/>
      <w:r>
        <w:t>NumCycles</w:t>
      </w:r>
      <w:proofErr w:type="spellEnd"/>
    </w:p>
    <w:p w:rsidR="007A457B" w:rsidRDefault="007A457B" w:rsidP="00B9442C">
      <w:pPr>
        <w:ind w:left="720"/>
      </w:pPr>
      <w:r>
        <w:t xml:space="preserve">kW savings = </w:t>
      </w:r>
      <w:r>
        <w:tab/>
      </w:r>
      <w:proofErr w:type="spellStart"/>
      <w:r>
        <w:t>WB_DemImpact</w:t>
      </w:r>
      <w:proofErr w:type="spellEnd"/>
      <w:r>
        <w:t xml:space="preserve"> (kW/</w:t>
      </w:r>
      <w:r w:rsidRPr="00BA0639">
        <w:rPr>
          <w:rFonts w:ascii="Calibri" w:hAnsi="Calibri" w:cs="Calibri"/>
        </w:rPr>
        <w:t xml:space="preserve"> </w:t>
      </w:r>
      <w:r w:rsidR="00032E43">
        <w:t>cycle</w:t>
      </w:r>
      <w:r w:rsidR="00237FED">
        <w:t>) *</w:t>
      </w:r>
      <w:r>
        <w:t xml:space="preserve"> </w:t>
      </w:r>
      <w:proofErr w:type="spellStart"/>
      <w:r>
        <w:t>NumCycles</w:t>
      </w:r>
      <w:proofErr w:type="spellEnd"/>
    </w:p>
    <w:p w:rsidR="007A457B" w:rsidRDefault="007A457B" w:rsidP="00B9442C">
      <w:pPr>
        <w:ind w:left="720"/>
      </w:pPr>
      <w:r>
        <w:t>therm savings =</w:t>
      </w:r>
      <w:r>
        <w:tab/>
      </w:r>
      <w:proofErr w:type="spellStart"/>
      <w:r>
        <w:t>WB_GasImpact</w:t>
      </w:r>
      <w:proofErr w:type="spellEnd"/>
      <w:r>
        <w:t xml:space="preserve"> (therm/</w:t>
      </w:r>
      <w:r w:rsidRPr="00BA0639">
        <w:rPr>
          <w:rFonts w:ascii="Calibri" w:hAnsi="Calibri" w:cs="Calibri"/>
        </w:rPr>
        <w:t xml:space="preserve"> </w:t>
      </w:r>
      <w:r w:rsidR="00032E43">
        <w:t>cycle</w:t>
      </w:r>
      <w:r w:rsidR="00237FED">
        <w:t>) *</w:t>
      </w:r>
      <w:r>
        <w:t xml:space="preserve"> </w:t>
      </w:r>
      <w:proofErr w:type="spellStart"/>
      <w:r>
        <w:t>NumCycles</w:t>
      </w:r>
      <w:proofErr w:type="spellEnd"/>
    </w:p>
    <w:p w:rsidR="007A457B" w:rsidRPr="004241A0" w:rsidRDefault="007A457B" w:rsidP="00B9442C">
      <w:r w:rsidRPr="004241A0">
        <w:t>where</w:t>
      </w:r>
      <w:r>
        <w:t>:</w:t>
      </w:r>
      <w:r w:rsidRPr="004241A0">
        <w:t xml:space="preserve"> </w:t>
      </w:r>
    </w:p>
    <w:p w:rsidR="00032E43" w:rsidRDefault="00032E43" w:rsidP="00B9442C">
      <w:pPr>
        <w:ind w:left="720"/>
      </w:pPr>
      <w:proofErr w:type="spellStart"/>
      <w:r>
        <w:rPr>
          <w:color w:val="0070C0"/>
        </w:rPr>
        <w:t>WB_En</w:t>
      </w:r>
      <w:r w:rsidRPr="00AF1E9E">
        <w:rPr>
          <w:color w:val="0070C0"/>
        </w:rPr>
        <w:t>Impact</w:t>
      </w:r>
      <w:proofErr w:type="spellEnd"/>
      <w:r>
        <w:rPr>
          <w:color w:val="0070C0"/>
        </w:rPr>
        <w:t xml:space="preserve"> </w:t>
      </w:r>
      <w:r w:rsidRPr="00AF1E9E">
        <w:rPr>
          <w:color w:val="0070C0"/>
        </w:rPr>
        <w:t>=</w:t>
      </w:r>
      <w:r>
        <w:rPr>
          <w:color w:val="0070C0"/>
        </w:rPr>
        <w:t xml:space="preserve"> </w:t>
      </w:r>
      <w:r w:rsidRPr="00AF1E9E">
        <w:t xml:space="preserve">normalized </w:t>
      </w:r>
      <w:r>
        <w:t>whole building electricity</w:t>
      </w:r>
      <w:r w:rsidRPr="00AF1E9E">
        <w:t xml:space="preserve"> savings (kWh/</w:t>
      </w:r>
      <w:r>
        <w:t>cycle</w:t>
      </w:r>
      <w:r w:rsidRPr="00AF1E9E">
        <w:t>) as stored in the energy impacts table</w:t>
      </w:r>
      <w:r>
        <w:t>.</w:t>
      </w:r>
    </w:p>
    <w:p w:rsidR="007A457B" w:rsidRDefault="007A457B" w:rsidP="00B9442C">
      <w:pPr>
        <w:ind w:left="720"/>
      </w:pPr>
      <w:proofErr w:type="spellStart"/>
      <w:r>
        <w:rPr>
          <w:color w:val="0070C0"/>
        </w:rPr>
        <w:lastRenderedPageBreak/>
        <w:t>WB_Dem</w:t>
      </w:r>
      <w:r w:rsidRPr="00AF1E9E">
        <w:rPr>
          <w:color w:val="0070C0"/>
        </w:rPr>
        <w:t>Impact</w:t>
      </w:r>
      <w:proofErr w:type="spellEnd"/>
      <w:r>
        <w:rPr>
          <w:color w:val="0070C0"/>
        </w:rPr>
        <w:t xml:space="preserve"> </w:t>
      </w:r>
      <w:r w:rsidRPr="00AF1E9E">
        <w:rPr>
          <w:color w:val="0070C0"/>
        </w:rPr>
        <w:t>=</w:t>
      </w:r>
      <w:r>
        <w:rPr>
          <w:color w:val="0070C0"/>
        </w:rPr>
        <w:t xml:space="preserve"> </w:t>
      </w:r>
      <w:r w:rsidRPr="00AF1E9E">
        <w:t xml:space="preserve">normalized </w:t>
      </w:r>
      <w:r>
        <w:t>whole building electric</w:t>
      </w:r>
      <w:r w:rsidRPr="00AF1E9E">
        <w:t xml:space="preserve"> </w:t>
      </w:r>
      <w:r>
        <w:t>demand</w:t>
      </w:r>
      <w:r w:rsidRPr="00AF1E9E">
        <w:t xml:space="preserve"> (kW/</w:t>
      </w:r>
      <w:r w:rsidR="00032E43">
        <w:t>cycle</w:t>
      </w:r>
      <w:r w:rsidRPr="00AF1E9E">
        <w:t>) as stored in the energy impacts table</w:t>
      </w:r>
      <w:r>
        <w:t>.</w:t>
      </w:r>
    </w:p>
    <w:p w:rsidR="007A457B" w:rsidRDefault="007A457B" w:rsidP="00B9442C">
      <w:pPr>
        <w:ind w:left="720"/>
      </w:pPr>
      <w:proofErr w:type="spellStart"/>
      <w:r>
        <w:rPr>
          <w:color w:val="0070C0"/>
        </w:rPr>
        <w:t>WB_Gas</w:t>
      </w:r>
      <w:r w:rsidRPr="00AF1E9E">
        <w:rPr>
          <w:color w:val="0070C0"/>
        </w:rPr>
        <w:t>Impact</w:t>
      </w:r>
      <w:proofErr w:type="spellEnd"/>
      <w:r>
        <w:rPr>
          <w:color w:val="0070C0"/>
        </w:rPr>
        <w:t xml:space="preserve"> </w:t>
      </w:r>
      <w:r w:rsidRPr="00AF1E9E">
        <w:rPr>
          <w:color w:val="0070C0"/>
        </w:rPr>
        <w:t>=</w:t>
      </w:r>
      <w:r>
        <w:rPr>
          <w:color w:val="0070C0"/>
        </w:rPr>
        <w:t xml:space="preserve"> </w:t>
      </w:r>
      <w:r w:rsidRPr="00AF1E9E">
        <w:t xml:space="preserve">normalized </w:t>
      </w:r>
      <w:r>
        <w:t xml:space="preserve">whole building gas </w:t>
      </w:r>
      <w:r w:rsidRPr="00AF1E9E">
        <w:t>savings (</w:t>
      </w:r>
      <w:r>
        <w:t>therm</w:t>
      </w:r>
      <w:r w:rsidR="00032E43">
        <w:t>/cycle</w:t>
      </w:r>
      <w:r w:rsidRPr="00AF1E9E">
        <w:t>) as stored in the energy impacts table</w:t>
      </w:r>
      <w:r>
        <w:t>.</w:t>
      </w:r>
    </w:p>
    <w:p w:rsidR="00032E43" w:rsidRDefault="00032E43" w:rsidP="00B9442C">
      <w:pPr>
        <w:ind w:left="720"/>
      </w:pPr>
      <w:proofErr w:type="spellStart"/>
      <w:r>
        <w:rPr>
          <w:color w:val="0070C0"/>
        </w:rPr>
        <w:t>NumCycles</w:t>
      </w:r>
      <w:proofErr w:type="spellEnd"/>
      <w:r>
        <w:rPr>
          <w:color w:val="0070C0"/>
        </w:rPr>
        <w:t xml:space="preserve"> </w:t>
      </w:r>
      <w:r w:rsidRPr="00AF1E9E">
        <w:rPr>
          <w:color w:val="0070C0"/>
        </w:rPr>
        <w:t>=</w:t>
      </w:r>
      <w:r>
        <w:rPr>
          <w:color w:val="0070C0"/>
        </w:rPr>
        <w:t xml:space="preserve"> </w:t>
      </w:r>
      <w:r>
        <w:t>the measure specified number of use cycles per year.</w:t>
      </w:r>
    </w:p>
    <w:p w:rsidR="007A457B" w:rsidRDefault="007A457B" w:rsidP="00B9442C">
      <w:pPr>
        <w:pStyle w:val="Heading3"/>
      </w:pPr>
    </w:p>
    <w:p w:rsidR="008D6E66" w:rsidRDefault="008D6E66" w:rsidP="00B9442C">
      <w:pPr>
        <w:pStyle w:val="Heading2"/>
      </w:pPr>
      <w:bookmarkStart w:id="8" w:name="_Toc325301907"/>
      <w:r>
        <w:t>Using READI to create new Scaled Measures</w:t>
      </w:r>
      <w:bookmarkEnd w:id="8"/>
    </w:p>
    <w:p w:rsidR="008D6E66" w:rsidRDefault="0006664B" w:rsidP="00B9442C">
      <w:r>
        <w:t xml:space="preserve">When one downloads the Measures table from READI, a comma delimited text file is created, with each measure definition occupying a single line in the text file.  This file can be edited directly (as an imported spreadsheet) to create new measure definitions.  </w:t>
      </w:r>
      <w:r w:rsidR="00237FED">
        <w:t>However, since many of the values have a limited set of options and are interconnected, it is typically best to use READI to create the new measure definitions.</w:t>
      </w:r>
    </w:p>
    <w:p w:rsidR="00305B23" w:rsidRDefault="00003937" w:rsidP="00B9442C">
      <w:r>
        <w:t xml:space="preserve">When imported into READI, </w:t>
      </w:r>
      <w:r w:rsidR="00EF3CB1" w:rsidRPr="00EF3CB1">
        <w:t>new measures will function like all other scaled measures in the database, but</w:t>
      </w:r>
      <w:r>
        <w:t xml:space="preserve"> </w:t>
      </w:r>
      <w:r w:rsidR="00EF3CB1" w:rsidRPr="00EF3CB1">
        <w:t xml:space="preserve">they </w:t>
      </w:r>
      <w:r w:rsidR="00EF3CB1" w:rsidRPr="00305B23">
        <w:rPr>
          <w:b/>
          <w:i/>
        </w:rPr>
        <w:t>will not</w:t>
      </w:r>
      <w:r w:rsidR="00EF3CB1" w:rsidRPr="00EF3CB1">
        <w:t xml:space="preserve"> be added to the DEER database or be viewable to other users. The new measures can be</w:t>
      </w:r>
      <w:r w:rsidR="00EF3CB1">
        <w:t xml:space="preserve"> </w:t>
      </w:r>
      <w:r w:rsidR="00EF3CB1" w:rsidRPr="00EF3CB1">
        <w:t>used to determine the associated energy impacts and can be submitted as part of IOU work papers.</w:t>
      </w:r>
      <w:r w:rsidR="00EF3CB1">
        <w:t xml:space="preserve"> </w:t>
      </w:r>
      <w:r w:rsidR="00EF3CB1" w:rsidRPr="00EF3CB1">
        <w:t xml:space="preserve">Only scaled measures (including all lighting measures) can be created with this process. </w:t>
      </w:r>
    </w:p>
    <w:p w:rsidR="00237FED" w:rsidRDefault="00237FED" w:rsidP="00B9442C">
      <w:r>
        <w:t xml:space="preserve">Follow these main steps to create a new </w:t>
      </w:r>
      <w:r w:rsidR="00003937">
        <w:t xml:space="preserve">scaled </w:t>
      </w:r>
      <w:r>
        <w:t>measure with READI:</w:t>
      </w:r>
    </w:p>
    <w:p w:rsidR="00237FED" w:rsidRDefault="00237FED" w:rsidP="00B9442C">
      <w:pPr>
        <w:pStyle w:val="Heading4"/>
      </w:pPr>
      <w:r>
        <w:t>S</w:t>
      </w:r>
      <w:r w:rsidR="004E0F14">
        <w:t xml:space="preserve">tart with </w:t>
      </w:r>
      <w:r>
        <w:t>a measure that is similar to the desired new measure.</w:t>
      </w:r>
    </w:p>
    <w:p w:rsidR="00237FED" w:rsidRDefault="00237FED" w:rsidP="00B9442C">
      <w:pPr>
        <w:ind w:left="720"/>
      </w:pPr>
      <w:r>
        <w:t xml:space="preserve">On the “Measures” tab of READI, select a measure that has the same Use Category, Use Sub-category, Technology Group and Technology Type as the measure you want to create.  </w:t>
      </w:r>
      <w:r w:rsidR="007C7E0C">
        <w:t>Additionally, select a measure that utilizes as many of the technologies that will be in associated with the new measure.</w:t>
      </w:r>
    </w:p>
    <w:p w:rsidR="004E0F14" w:rsidRDefault="004E0F14" w:rsidP="00B9442C">
      <w:pPr>
        <w:ind w:left="720"/>
      </w:pPr>
      <w:r>
        <w:t>With the starting measure selected, go to the main menu “Tools =&gt; Create new Scaled Measure” option (or right click on the row in the measure list).  Note: the “Create New Scaled Measure” option is only enabled when a qualifying measure is selected.</w:t>
      </w:r>
    </w:p>
    <w:p w:rsidR="004E0F14" w:rsidRDefault="004E0F14" w:rsidP="00B9442C">
      <w:pPr>
        <w:pStyle w:val="Heading4"/>
      </w:pPr>
      <w:r>
        <w:t>Use the “Add Measure” tab of READI to specify the new measure.</w:t>
      </w:r>
    </w:p>
    <w:p w:rsidR="004E0F14" w:rsidRDefault="00B26EF4" w:rsidP="00B9442C">
      <w:pPr>
        <w:ind w:left="720"/>
      </w:pPr>
      <w:r>
        <w:t>Adding a new measure i</w:t>
      </w:r>
      <w:r w:rsidR="004E0F14">
        <w:t xml:space="preserve">s a three-step process, with each step using a new screen of options. </w:t>
      </w:r>
      <w:r w:rsidR="00305B23">
        <w:t>Each step has “required actions” that must be completed before the new measure is fully defined and can be saved to your computer.</w:t>
      </w:r>
    </w:p>
    <w:p w:rsidR="00AD2DAA" w:rsidRDefault="00E806CE" w:rsidP="00B9442C">
      <w:pPr>
        <w:pStyle w:val="Heading6"/>
        <w:ind w:left="720"/>
      </w:pPr>
      <w:r>
        <w:t xml:space="preserve">Step 1: </w:t>
      </w:r>
      <w:r w:rsidR="004E0F14">
        <w:t>Specify Technologies</w:t>
      </w:r>
    </w:p>
    <w:p w:rsidR="002D376C" w:rsidRPr="002D376C" w:rsidRDefault="002D376C" w:rsidP="00B9442C">
      <w:pPr>
        <w:ind w:left="720"/>
      </w:pPr>
      <w:r w:rsidRPr="002D376C">
        <w:t>On the "Specify Technologies" tab you can either select or describe the new technologies associated with this measure. It is always preferable to select pre-defined technologies from the DEER</w:t>
      </w:r>
      <w:r>
        <w:t xml:space="preserve"> </w:t>
      </w:r>
      <w:r w:rsidRPr="002D376C">
        <w:t xml:space="preserve">technologies table when possible. To select a new technology from the DEER tables, follow </w:t>
      </w:r>
      <w:r w:rsidR="007C7E0C" w:rsidRPr="002D376C">
        <w:t>these steps</w:t>
      </w:r>
      <w:r w:rsidRPr="002D376C">
        <w:t>:</w:t>
      </w:r>
      <w:r>
        <w:br/>
      </w:r>
    </w:p>
    <w:p w:rsidR="002D376C" w:rsidRPr="002D376C" w:rsidRDefault="002D376C" w:rsidP="00B9442C">
      <w:pPr>
        <w:pStyle w:val="ListParagraph"/>
        <w:numPr>
          <w:ilvl w:val="0"/>
          <w:numId w:val="7"/>
        </w:numPr>
        <w:ind w:left="1440"/>
      </w:pPr>
      <w:r w:rsidRPr="002D376C">
        <w:t>Make sure the "link" is checked next to the technology case of interest. This will enable the</w:t>
      </w:r>
      <w:r>
        <w:t xml:space="preserve"> </w:t>
      </w:r>
      <w:r w:rsidRPr="002D376C">
        <w:t>options needed to link a measure technology to the DEER technology tables.</w:t>
      </w:r>
    </w:p>
    <w:p w:rsidR="002D376C" w:rsidRPr="002D376C" w:rsidRDefault="002D376C" w:rsidP="00B9442C">
      <w:pPr>
        <w:pStyle w:val="ListParagraph"/>
        <w:numPr>
          <w:ilvl w:val="0"/>
          <w:numId w:val="7"/>
        </w:numPr>
        <w:ind w:left="1440"/>
      </w:pPr>
      <w:r w:rsidRPr="002D376C">
        <w:t>Click the "Find" button next to the technology case you want to replace. You will be taken to</w:t>
      </w:r>
      <w:r>
        <w:t xml:space="preserve"> </w:t>
      </w:r>
      <w:r w:rsidRPr="002D376C">
        <w:t>the technology list with the current technology selected.</w:t>
      </w:r>
    </w:p>
    <w:p w:rsidR="002D376C" w:rsidRPr="002D376C" w:rsidRDefault="002D376C" w:rsidP="00B9442C">
      <w:pPr>
        <w:pStyle w:val="ListParagraph"/>
        <w:numPr>
          <w:ilvl w:val="0"/>
          <w:numId w:val="7"/>
        </w:numPr>
        <w:ind w:left="1440"/>
      </w:pPr>
      <w:r w:rsidRPr="002D376C">
        <w:lastRenderedPageBreak/>
        <w:t>In the Technology Table, browse to the desired replacement technology record. You can filter</w:t>
      </w:r>
      <w:r>
        <w:t xml:space="preserve"> </w:t>
      </w:r>
      <w:r w:rsidRPr="002D376C">
        <w:t>and sort the list by right-clicking on the column titles.</w:t>
      </w:r>
    </w:p>
    <w:p w:rsidR="002D376C" w:rsidRPr="002D376C" w:rsidRDefault="002D376C" w:rsidP="00B9442C">
      <w:pPr>
        <w:pStyle w:val="ListParagraph"/>
        <w:numPr>
          <w:ilvl w:val="0"/>
          <w:numId w:val="7"/>
        </w:numPr>
        <w:ind w:left="1440"/>
      </w:pPr>
      <w:r w:rsidRPr="002D376C">
        <w:t>Right-click on the new technology and select the technology case that this new technology will</w:t>
      </w:r>
      <w:r>
        <w:t xml:space="preserve"> </w:t>
      </w:r>
      <w:r w:rsidRPr="002D376C">
        <w:t>replace (Measure, Code or Pre-Existing)</w:t>
      </w:r>
      <w:r>
        <w:br/>
      </w:r>
    </w:p>
    <w:p w:rsidR="002D376C" w:rsidRDefault="002D376C" w:rsidP="00B9442C">
      <w:pPr>
        <w:ind w:left="720"/>
      </w:pPr>
      <w:r w:rsidRPr="002D376C">
        <w:t>If the technology needed for the new measure definition is not in the technology tables, you can "unlink"</w:t>
      </w:r>
      <w:r>
        <w:t xml:space="preserve"> </w:t>
      </w:r>
      <w:r w:rsidRPr="002D376C">
        <w:t>the description from the technology table by unchecking the "link" option for the appropriate</w:t>
      </w:r>
      <w:r>
        <w:t xml:space="preserve"> </w:t>
      </w:r>
      <w:r w:rsidRPr="002D376C">
        <w:t>technology case. When you do this, you will be able to enter a technology description and a</w:t>
      </w:r>
      <w:r>
        <w:t xml:space="preserve"> </w:t>
      </w:r>
      <w:r w:rsidRPr="002D376C">
        <w:t>technology Scale Value.</w:t>
      </w:r>
      <w:r>
        <w:t xml:space="preserve"> </w:t>
      </w:r>
      <w:r w:rsidRPr="002D376C">
        <w:t xml:space="preserve"> Be sure the entered scale value is consistent with the scale value of the other</w:t>
      </w:r>
      <w:r>
        <w:t xml:space="preserve"> </w:t>
      </w:r>
      <w:r w:rsidR="007C7E0C" w:rsidRPr="002D376C">
        <w:t>technologies</w:t>
      </w:r>
      <w:r w:rsidRPr="002D376C">
        <w:t xml:space="preserve"> in the measure definition.</w:t>
      </w:r>
    </w:p>
    <w:p w:rsidR="002D376C" w:rsidRPr="002D376C" w:rsidRDefault="002D376C" w:rsidP="00B9442C">
      <w:pPr>
        <w:ind w:left="720"/>
      </w:pPr>
      <w:r>
        <w:t xml:space="preserve">If you choose a measure technology with associated code </w:t>
      </w:r>
      <w:r w:rsidR="007C7E0C">
        <w:t>technologies</w:t>
      </w:r>
      <w:r>
        <w:t>, you will be able to choose which code technology by double-clicking on the technology from the list at the bottom of the “</w:t>
      </w:r>
      <w:r w:rsidR="007C7E0C">
        <w:t>Specify</w:t>
      </w:r>
      <w:r>
        <w:t xml:space="preserve"> Technologies” screen.</w:t>
      </w:r>
    </w:p>
    <w:p w:rsidR="004E0F14" w:rsidRDefault="00E806CE" w:rsidP="00B9442C">
      <w:pPr>
        <w:pStyle w:val="Heading6"/>
        <w:ind w:left="720"/>
      </w:pPr>
      <w:r>
        <w:t xml:space="preserve">Step 2: </w:t>
      </w:r>
      <w:r w:rsidR="004E0F14">
        <w:t>Update Measure Information</w:t>
      </w:r>
    </w:p>
    <w:p w:rsidR="002D376C" w:rsidRDefault="002D376C" w:rsidP="00B9442C">
      <w:pPr>
        <w:ind w:left="720"/>
      </w:pPr>
      <w:r w:rsidRPr="002D376C">
        <w:t xml:space="preserve">On the "Update Measure Info" tab, enter a new </w:t>
      </w:r>
      <w:r w:rsidRPr="002D376C">
        <w:rPr>
          <w:rFonts w:ascii="Courier New" w:hAnsi="Courier New" w:cs="Courier New"/>
          <w:sz w:val="24"/>
        </w:rPr>
        <w:t>Measure ID</w:t>
      </w:r>
      <w:r w:rsidRPr="002D376C">
        <w:rPr>
          <w:sz w:val="20"/>
        </w:rPr>
        <w:t xml:space="preserve">, </w:t>
      </w:r>
      <w:r w:rsidRPr="002D376C">
        <w:rPr>
          <w:rFonts w:ascii="Courier New" w:hAnsi="Courier New" w:cs="Courier New"/>
          <w:sz w:val="24"/>
        </w:rPr>
        <w:t>Measure Description</w:t>
      </w:r>
      <w:r w:rsidRPr="002D376C">
        <w:rPr>
          <w:rFonts w:cs="CourierNewPSMT"/>
          <w:sz w:val="20"/>
        </w:rPr>
        <w:t xml:space="preserve"> </w:t>
      </w:r>
      <w:r w:rsidRPr="002D376C">
        <w:rPr>
          <w:sz w:val="20"/>
        </w:rPr>
        <w:t xml:space="preserve">and </w:t>
      </w:r>
      <w:r w:rsidRPr="002D376C">
        <w:rPr>
          <w:rFonts w:ascii="Courier New" w:hAnsi="Courier New" w:cs="Courier New"/>
          <w:sz w:val="24"/>
        </w:rPr>
        <w:t>Comment</w:t>
      </w:r>
      <w:r w:rsidRPr="002D376C">
        <w:t>.</w:t>
      </w:r>
      <w:r>
        <w:t xml:space="preserve">  </w:t>
      </w:r>
    </w:p>
    <w:p w:rsidR="002D376C" w:rsidRDefault="002D376C" w:rsidP="00B9442C">
      <w:pPr>
        <w:ind w:left="720"/>
      </w:pPr>
      <w:r w:rsidRPr="002D376C">
        <w:t xml:space="preserve">The </w:t>
      </w:r>
      <w:proofErr w:type="spellStart"/>
      <w:r w:rsidRPr="002D376C">
        <w:t>MeasureID</w:t>
      </w:r>
      <w:proofErr w:type="spellEnd"/>
      <w:r w:rsidRPr="002D376C">
        <w:t xml:space="preserve"> should be unique, especially if the new measure definition will be submitted as</w:t>
      </w:r>
      <w:r>
        <w:t xml:space="preserve"> </w:t>
      </w:r>
      <w:r w:rsidRPr="002D376C">
        <w:t>part of IOU workpapers.</w:t>
      </w:r>
      <w:r>
        <w:t xml:space="preserve"> </w:t>
      </w:r>
      <w:r w:rsidRPr="002D376C">
        <w:t xml:space="preserve"> Click the update button to have READI automatically create an ID</w:t>
      </w:r>
      <w:r>
        <w:t xml:space="preserve"> </w:t>
      </w:r>
      <w:r w:rsidRPr="002D376C">
        <w:t>based on the measure classification and associated technology IDs.</w:t>
      </w:r>
      <w:r>
        <w:t xml:space="preserve"> </w:t>
      </w:r>
    </w:p>
    <w:p w:rsidR="002D376C" w:rsidRDefault="002D376C" w:rsidP="00B9442C">
      <w:pPr>
        <w:ind w:left="720"/>
      </w:pPr>
      <w:r w:rsidRPr="002D376C">
        <w:t>The Measure Description should include enough details to differentiate it from similar</w:t>
      </w:r>
      <w:r>
        <w:t xml:space="preserve"> </w:t>
      </w:r>
      <w:r w:rsidRPr="002D376C">
        <w:t>measures. Click the update button to have READI automatically create a description based on</w:t>
      </w:r>
      <w:r>
        <w:t xml:space="preserve"> </w:t>
      </w:r>
      <w:r w:rsidRPr="002D376C">
        <w:t xml:space="preserve">the associated technologies. </w:t>
      </w:r>
    </w:p>
    <w:p w:rsidR="002D376C" w:rsidRPr="00B9442C" w:rsidRDefault="002D376C" w:rsidP="00B9442C">
      <w:pPr>
        <w:ind w:left="720"/>
        <w:rPr>
          <w:i/>
        </w:rPr>
      </w:pPr>
      <w:r w:rsidRPr="00B9442C">
        <w:rPr>
          <w:i/>
        </w:rPr>
        <w:t>Note: whenever you link to a new technology in Step 1, the program will automatically create a new Measure ID and Description; you can accept these new values or edit them as appropriate.</w:t>
      </w:r>
    </w:p>
    <w:p w:rsidR="002D376C" w:rsidRPr="00B9442C" w:rsidRDefault="00E806CE" w:rsidP="00B9442C">
      <w:pPr>
        <w:pStyle w:val="Heading6"/>
        <w:ind w:left="720"/>
        <w:rPr>
          <w:b w:val="0"/>
        </w:rPr>
      </w:pPr>
      <w:r w:rsidRPr="00B9442C">
        <w:rPr>
          <w:b w:val="0"/>
        </w:rPr>
        <w:t>Finally, s</w:t>
      </w:r>
      <w:r w:rsidR="002D376C" w:rsidRPr="00B9442C">
        <w:rPr>
          <w:b w:val="0"/>
        </w:rPr>
        <w:t>elect the applicable IOU from the pull-down list.</w:t>
      </w:r>
      <w:r w:rsidRPr="00B9442C">
        <w:rPr>
          <w:b w:val="0"/>
        </w:rPr>
        <w:t xml:space="preserve">  IOU submitted measures that are of general </w:t>
      </w:r>
      <w:r w:rsidR="00624836" w:rsidRPr="00B9442C">
        <w:rPr>
          <w:b w:val="0"/>
        </w:rPr>
        <w:t>interest</w:t>
      </w:r>
      <w:r w:rsidRPr="00B9442C">
        <w:rPr>
          <w:b w:val="0"/>
        </w:rPr>
        <w:t xml:space="preserve"> can specify “All”.</w:t>
      </w:r>
    </w:p>
    <w:p w:rsidR="004E0F14" w:rsidRDefault="00E806CE" w:rsidP="00B9442C">
      <w:pPr>
        <w:pStyle w:val="Heading6"/>
        <w:ind w:left="720"/>
      </w:pPr>
      <w:r>
        <w:t xml:space="preserve">Step 3: </w:t>
      </w:r>
      <w:r w:rsidR="004E0F14">
        <w:t>Review Measure Data</w:t>
      </w:r>
    </w:p>
    <w:p w:rsidR="00E806CE" w:rsidRDefault="00E806CE" w:rsidP="00B9442C">
      <w:pPr>
        <w:ind w:left="720"/>
      </w:pPr>
      <w:r>
        <w:t>R</w:t>
      </w:r>
      <w:r w:rsidRPr="00E806CE">
        <w:rPr>
          <w:rFonts w:ascii="Verdana" w:hAnsi="Verdana"/>
        </w:rPr>
        <w:t xml:space="preserve">eview all of the other measure information on the last tab. </w:t>
      </w:r>
      <w:r w:rsidR="00624836">
        <w:t xml:space="preserve"> None of the values on this screen can be altered, but calculation and classification data should be examined to assure that the measure being created corresponds with the intended new measure.</w:t>
      </w:r>
    </w:p>
    <w:p w:rsidR="00E806CE" w:rsidRPr="00E806CE" w:rsidRDefault="00E806CE" w:rsidP="00B9442C">
      <w:pPr>
        <w:ind w:left="720"/>
      </w:pPr>
      <w:r w:rsidRPr="00E806CE">
        <w:t>Only after you have completed all</w:t>
      </w:r>
      <w:r>
        <w:t xml:space="preserve"> </w:t>
      </w:r>
      <w:r w:rsidRPr="00E806CE">
        <w:t>three steps and all sections with an "Action Required" title are completed will the "Save" button at</w:t>
      </w:r>
      <w:r>
        <w:t xml:space="preserve"> </w:t>
      </w:r>
      <w:r w:rsidRPr="00E806CE">
        <w:t xml:space="preserve">the bottom of the </w:t>
      </w:r>
      <w:r w:rsidR="00624836">
        <w:t xml:space="preserve">“Add Measure” </w:t>
      </w:r>
      <w:r w:rsidRPr="00E806CE">
        <w:t>screen be enabled.</w:t>
      </w:r>
      <w:r w:rsidR="00624836">
        <w:t xml:space="preserve">  </w:t>
      </w:r>
      <w:r w:rsidRPr="00E806CE">
        <w:t>When you press the Save button, you can add the new measure definition to an existing file or write</w:t>
      </w:r>
      <w:r>
        <w:t xml:space="preserve"> </w:t>
      </w:r>
      <w:r w:rsidRPr="00E806CE">
        <w:t>it to a new file.</w:t>
      </w:r>
    </w:p>
    <w:p w:rsidR="004E0F14" w:rsidRDefault="004E0F14" w:rsidP="00B9442C">
      <w:pPr>
        <w:pStyle w:val="Heading4"/>
      </w:pPr>
      <w:r>
        <w:t>Import the new measure</w:t>
      </w:r>
      <w:r w:rsidR="007F1502">
        <w:t xml:space="preserve"> into READI</w:t>
      </w:r>
    </w:p>
    <w:p w:rsidR="004E0F14" w:rsidRDefault="007F1502" w:rsidP="00B9442C">
      <w:pPr>
        <w:ind w:left="720"/>
      </w:pPr>
      <w:r>
        <w:t xml:space="preserve">To </w:t>
      </w:r>
      <w:r w:rsidRPr="007F1502">
        <w:t xml:space="preserve">and examine the new measure definition and </w:t>
      </w:r>
      <w:r>
        <w:t xml:space="preserve">its </w:t>
      </w:r>
      <w:r w:rsidRPr="007F1502">
        <w:t>associated energy impacts</w:t>
      </w:r>
      <w:r>
        <w:t xml:space="preserve"> use the main menu “Tools =&gt; Import Local Data =&gt; Measure Definitions”</w:t>
      </w:r>
      <w:r w:rsidR="004E0F14">
        <w:t>.</w:t>
      </w:r>
      <w:r w:rsidR="00305B23">
        <w:t xml:space="preserve">  Specify the CSV file that you saved new measure definitions to.  If you choose a file that READI cannot interpret correctly, you will be given a chance to stop the import process.</w:t>
      </w:r>
    </w:p>
    <w:p w:rsidR="00624836" w:rsidRDefault="00624836" w:rsidP="00B9442C">
      <w:pPr>
        <w:ind w:left="720"/>
      </w:pPr>
      <w:r>
        <w:lastRenderedPageBreak/>
        <w:t xml:space="preserve">READI will </w:t>
      </w:r>
      <w:r w:rsidR="007C7E0C">
        <w:t>attempt</w:t>
      </w:r>
      <w:r w:rsidR="00EF3CB1">
        <w:t xml:space="preserve"> to interpret e</w:t>
      </w:r>
      <w:r>
        <w:t xml:space="preserve">ach line in the specified import file </w:t>
      </w:r>
      <w:r w:rsidR="00EF3CB1">
        <w:t>as a measure definition.  Lines that begin with “!” or “$” or “;” will be skipped and can be used to add comments to the new measure definition file.</w:t>
      </w:r>
    </w:p>
    <w:p w:rsidR="008D6E66" w:rsidRDefault="00305B23" w:rsidP="00B9442C">
      <w:pPr>
        <w:ind w:left="720"/>
        <w:rPr>
          <w:color w:val="629DD1"/>
          <w:sz w:val="26"/>
          <w:szCs w:val="26"/>
        </w:rPr>
      </w:pPr>
      <w:r>
        <w:t>After the measures are imported, select the measure from the measure list to see the measure definition and double-click on the row in the measure list to see the associated energy impacts.</w:t>
      </w:r>
    </w:p>
    <w:p w:rsidR="004F6CD2" w:rsidRDefault="004F6CD2" w:rsidP="00B9442C">
      <w:pPr>
        <w:pStyle w:val="Heading1"/>
      </w:pPr>
      <w:bookmarkStart w:id="9" w:name="_Toc325301908"/>
      <w:r>
        <w:t>Weighted DEER Measures</w:t>
      </w:r>
      <w:r w:rsidR="008D6E66">
        <w:t xml:space="preserve"> and Impacts</w:t>
      </w:r>
      <w:bookmarkEnd w:id="9"/>
    </w:p>
    <w:p w:rsidR="008D6E66" w:rsidRDefault="00B81465" w:rsidP="00B9442C">
      <w:r>
        <w:t>There are two types of weighting that can be done with DEER measures: weighting that creates new measures and associated energy impacts from existing measures and weighting that creates new energy impacts for a given measure.</w:t>
      </w:r>
    </w:p>
    <w:p w:rsidR="008D6E66" w:rsidRPr="008D6E66" w:rsidRDefault="008D6E66" w:rsidP="00B9442C">
      <w:pPr>
        <w:pStyle w:val="Heading2"/>
      </w:pPr>
      <w:bookmarkStart w:id="10" w:name="_Toc325301909"/>
      <w:r>
        <w:t>Cross-Measure Weighted Measures</w:t>
      </w:r>
      <w:bookmarkEnd w:id="10"/>
    </w:p>
    <w:p w:rsidR="004F6CD2" w:rsidRPr="004F6CD2" w:rsidRDefault="004F6CD2" w:rsidP="00B9442C">
      <w:r>
        <w:t xml:space="preserve">Measures from the same technology group can be combined and weighted to create new measure definitions and new energy impacts.  This process is referred to as </w:t>
      </w:r>
      <w:r w:rsidRPr="004F6CD2">
        <w:rPr>
          <w:b/>
          <w:bCs/>
        </w:rPr>
        <w:t>Cross-Measure Weighting</w:t>
      </w:r>
      <w:r>
        <w:rPr>
          <w:b/>
          <w:bCs/>
        </w:rPr>
        <w:t>.</w:t>
      </w:r>
    </w:p>
    <w:p w:rsidR="004F6CD2" w:rsidRPr="004F6CD2" w:rsidRDefault="004F6CD2" w:rsidP="00B9442C">
      <w:r w:rsidRPr="004F6CD2">
        <w:t xml:space="preserve">Cross-measure weighting can accomplish two things: </w:t>
      </w:r>
    </w:p>
    <w:p w:rsidR="00927A3F" w:rsidRPr="004F6CD2" w:rsidRDefault="00927A3F" w:rsidP="00B9442C">
      <w:pPr>
        <w:pStyle w:val="ListParagraph"/>
        <w:numPr>
          <w:ilvl w:val="0"/>
          <w:numId w:val="6"/>
        </w:numPr>
      </w:pPr>
      <w:r w:rsidRPr="00B9442C">
        <w:rPr>
          <w:b/>
          <w:bCs/>
        </w:rPr>
        <w:t>Combine Energy Impacts</w:t>
      </w:r>
      <w:r w:rsidRPr="004F6CD2">
        <w:t>: energy impacts from different measures are combined, or merged, into a single measure.  The energy impacts are “selected” based on applicability.  Example: residential ARP and duct sealing.  In this case, measures that are specific to an IOU or to a building type are combined into a single measure.</w:t>
      </w:r>
    </w:p>
    <w:p w:rsidR="00927A3F" w:rsidRPr="004F6CD2" w:rsidRDefault="00927A3F" w:rsidP="00B9442C">
      <w:pPr>
        <w:pStyle w:val="ListParagraph"/>
        <w:numPr>
          <w:ilvl w:val="0"/>
          <w:numId w:val="6"/>
        </w:numPr>
      </w:pPr>
      <w:r w:rsidRPr="00B9442C">
        <w:rPr>
          <w:b/>
          <w:bCs/>
        </w:rPr>
        <w:t>Weight Energy Impacts</w:t>
      </w:r>
      <w:r w:rsidRPr="004F6CD2">
        <w:t>: energy impacts from different measures but for the same applicability are weighted together into a single measure. Example: residential refrigerant charge.</w:t>
      </w:r>
    </w:p>
    <w:p w:rsidR="004F6CD2" w:rsidRPr="004F6CD2" w:rsidRDefault="004F6CD2" w:rsidP="00B9442C">
      <w:r w:rsidRPr="004F6CD2">
        <w:t>A simple example of this latter type of cross-measure weighting is the weighting of two HVAC measures to produce a new measure with a new efficiency parameter.  Example: Residential SEER 14.5 AC measure. In this example case, the SEER 14 measure and the SEER 15 measure are given equal weighting to produce a SEER 14.5 measure.  This type of weighting can represent two different concepts: a new measure technology that is represented by the weighted efficiency parameter, or, a measure that represents the utilization of two separate measure technologies.</w:t>
      </w:r>
    </w:p>
    <w:p w:rsidR="004F6CD2" w:rsidRPr="004F6CD2" w:rsidRDefault="004F6CD2" w:rsidP="00B9442C">
      <w:r w:rsidRPr="004F6CD2">
        <w:t>Some rather complex processing can be accomplished via the relatively simple weight tables. Residential clothes washer cross-measure weighting, for example, combines results from different building types (each of which has a different assumed number of cycles per year) and weights results within each building type based on the combination of clothes washer and hot water heater fuel type.</w:t>
      </w:r>
    </w:p>
    <w:p w:rsidR="004F6CD2" w:rsidRPr="004F6CD2" w:rsidRDefault="004F6CD2" w:rsidP="00B9442C">
      <w:r w:rsidRPr="004F6CD2">
        <w:t xml:space="preserve">The weights that this process uses are viewable within READI on the “Cross-Measure </w:t>
      </w:r>
      <w:proofErr w:type="spellStart"/>
      <w:r w:rsidRPr="004F6CD2">
        <w:t>Wts</w:t>
      </w:r>
      <w:proofErr w:type="spellEnd"/>
      <w:r w:rsidRPr="004F6CD2">
        <w:t>” tab and are documented in the “DEER2011-Weights-Development_1May2012.xls” workbook.</w:t>
      </w:r>
    </w:p>
    <w:p w:rsidR="004F6CD2" w:rsidRPr="004F6CD2" w:rsidRDefault="004F6CD2" w:rsidP="00B9442C">
      <w:r w:rsidRPr="004F6CD2">
        <w:t xml:space="preserve">The weighting process is executed once, and the new results are stored as part of the ex-ante database.  </w:t>
      </w:r>
      <w:r w:rsidR="00140EDF">
        <w:t>That is, the weighted results are not calculated “on-the-fly”, and all cross-measure weighted measures are stored in the DEER database as a standard energy impact calculation type.</w:t>
      </w:r>
    </w:p>
    <w:p w:rsidR="004F6CD2" w:rsidRDefault="004F6CD2" w:rsidP="00B9442C">
      <w:pPr>
        <w:pStyle w:val="Heading2"/>
      </w:pPr>
      <w:bookmarkStart w:id="11" w:name="_Toc325301910"/>
      <w:r>
        <w:t>Weighted DEER Impacts</w:t>
      </w:r>
      <w:bookmarkEnd w:id="11"/>
    </w:p>
    <w:p w:rsidR="004F6CD2" w:rsidRPr="004F6CD2" w:rsidRDefault="004F6CD2" w:rsidP="00B9442C">
      <w:r>
        <w:t xml:space="preserve">Inter-Measure Weighting </w:t>
      </w:r>
      <w:r w:rsidR="00237FED">
        <w:t>refers</w:t>
      </w:r>
      <w:r>
        <w:t xml:space="preserve"> to the w</w:t>
      </w:r>
      <w:r w:rsidRPr="004F6CD2">
        <w:t>eighting of energy impacts within a single measure to create a new building type, building vintage or location.  DEER standard processing uses “inter-measure” weighting to create the “Existing” vintage, “IOU” climate zone and “Res” or “Com” building type energy impacts for DEER measures.   READI also produces the weighted HVAC type using this method.</w:t>
      </w:r>
    </w:p>
    <w:p w:rsidR="002D0D13" w:rsidRDefault="004F6CD2" w:rsidP="00B9442C">
      <w:r w:rsidRPr="004F6CD2">
        <w:lastRenderedPageBreak/>
        <w:t xml:space="preserve">The weights that this process uses are viewable within READI on the “Inter-Measure </w:t>
      </w:r>
      <w:proofErr w:type="spellStart"/>
      <w:r w:rsidRPr="004F6CD2">
        <w:t>Wts</w:t>
      </w:r>
      <w:proofErr w:type="spellEnd"/>
      <w:r w:rsidRPr="004F6CD2">
        <w:t>” tab and are documented in the “DEER2011-Weights-Development_1May2012.xls” workbook.</w:t>
      </w:r>
    </w:p>
    <w:p w:rsidR="0006664B" w:rsidRDefault="0006664B" w:rsidP="00B9442C">
      <w:pPr>
        <w:pStyle w:val="Heading2"/>
      </w:pPr>
      <w:bookmarkStart w:id="12" w:name="_Toc325301911"/>
      <w:r>
        <w:t>Creating new Weighted DEER results</w:t>
      </w:r>
      <w:bookmarkEnd w:id="12"/>
    </w:p>
    <w:p w:rsidR="0006664B" w:rsidRDefault="00140EDF" w:rsidP="00B9442C">
      <w:r>
        <w:t>The DEER weighting process was designed to be flexible and easily augmented, without the need for additional programming or new program versions.  Once the weights definitions and weight values are added to the database tables, the new weights can be applied to any number of existing measures.</w:t>
      </w:r>
    </w:p>
    <w:p w:rsidR="00140EDF" w:rsidRPr="008D6E66" w:rsidRDefault="00140EDF" w:rsidP="00B9442C">
      <w:r>
        <w:t xml:space="preserve">Since the weighted results are stored in the DEER database, the process must be executed by </w:t>
      </w:r>
      <w:r w:rsidR="00B9442C">
        <w:t xml:space="preserve">a user with administrative </w:t>
      </w:r>
      <w:r w:rsidR="007C7E0C">
        <w:t>privileges</w:t>
      </w:r>
      <w:r w:rsidR="00B9442C">
        <w:t xml:space="preserve">.  </w:t>
      </w:r>
      <w:r w:rsidR="00B81465">
        <w:t>At this time, the only method to add weighted measures or energy impacts to the DEER database is to send the new cross-measure or inter-measure weights to Energy Division.  Energy Division will review and add the new weighted results as appropriate.</w:t>
      </w:r>
    </w:p>
    <w:p w:rsidR="0006664B" w:rsidRDefault="0006664B" w:rsidP="00B9442C"/>
    <w:sectPr w:rsidR="0006664B" w:rsidSect="00AD2DAA">
      <w:footerReference w:type="default" r:id="rId10"/>
      <w:pgSz w:w="12240" w:h="15840"/>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02B" w:rsidRDefault="00FC302B" w:rsidP="00B9442C">
      <w:r>
        <w:separator/>
      </w:r>
    </w:p>
  </w:endnote>
  <w:endnote w:type="continuationSeparator" w:id="0">
    <w:p w:rsidR="00FC302B" w:rsidRDefault="00FC302B" w:rsidP="00B94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NewPSMT">
    <w:panose1 w:val="00000000000000000000"/>
    <w:charset w:val="00"/>
    <w:family w:val="moder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2526894"/>
      <w:docPartObj>
        <w:docPartGallery w:val="Page Numbers (Bottom of Page)"/>
        <w:docPartUnique/>
      </w:docPartObj>
    </w:sdtPr>
    <w:sdtEndPr/>
    <w:sdtContent>
      <w:p w:rsidR="0060447B" w:rsidRDefault="0060447B">
        <w:pPr>
          <w:pStyle w:val="Footer"/>
          <w:jc w:val="right"/>
        </w:pPr>
        <w:r>
          <w:t xml:space="preserve">Page | </w:t>
        </w:r>
        <w:r>
          <w:fldChar w:fldCharType="begin"/>
        </w:r>
        <w:r>
          <w:instrText xml:space="preserve"> PAGE   \* MERGEFORMAT </w:instrText>
        </w:r>
        <w:r>
          <w:fldChar w:fldCharType="separate"/>
        </w:r>
        <w:r w:rsidR="004302F6">
          <w:rPr>
            <w:noProof/>
          </w:rPr>
          <w:t>2</w:t>
        </w:r>
        <w:r>
          <w:rPr>
            <w:noProof/>
          </w:rPr>
          <w:fldChar w:fldCharType="end"/>
        </w:r>
        <w:r>
          <w:t xml:space="preserve"> </w:t>
        </w:r>
      </w:p>
    </w:sdtContent>
  </w:sdt>
  <w:p w:rsidR="00927A3F" w:rsidRDefault="00927A3F" w:rsidP="00B944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02B" w:rsidRDefault="00FC302B" w:rsidP="00B9442C">
      <w:r>
        <w:separator/>
      </w:r>
    </w:p>
  </w:footnote>
  <w:footnote w:type="continuationSeparator" w:id="0">
    <w:p w:rsidR="00FC302B" w:rsidRDefault="00FC302B" w:rsidP="00B944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E8209F46">
      <w:start w:val="1"/>
      <w:numFmt w:val="bullet"/>
      <w:lvlText w:val="●"/>
      <w:lvlJc w:val="left"/>
      <w:pPr>
        <w:tabs>
          <w:tab w:val="num" w:pos="360"/>
        </w:tabs>
        <w:ind w:left="720" w:hanging="360"/>
      </w:pPr>
      <w:rPr>
        <w:rFonts w:ascii="Verdana" w:eastAsia="Verdana" w:hAnsi="Verdana" w:cs="Verdana"/>
        <w:b w:val="0"/>
        <w:bCs w:val="0"/>
        <w:i w:val="0"/>
        <w:iCs w:val="0"/>
        <w:strike w:val="0"/>
        <w:color w:val="000000"/>
        <w:sz w:val="22"/>
        <w:szCs w:val="22"/>
        <w:u w:val="none"/>
      </w:rPr>
    </w:lvl>
    <w:lvl w:ilvl="1" w:tplc="E204735E">
      <w:start w:val="1"/>
      <w:numFmt w:val="bullet"/>
      <w:lvlText w:val="○"/>
      <w:lvlJc w:val="left"/>
      <w:pPr>
        <w:tabs>
          <w:tab w:val="num" w:pos="1080"/>
        </w:tabs>
        <w:ind w:left="1440" w:hanging="360"/>
      </w:pPr>
      <w:rPr>
        <w:rFonts w:ascii="Verdana" w:eastAsia="Verdana" w:hAnsi="Verdana" w:cs="Verdana"/>
        <w:b w:val="0"/>
        <w:bCs w:val="0"/>
        <w:i w:val="0"/>
        <w:iCs w:val="0"/>
        <w:strike w:val="0"/>
        <w:color w:val="000000"/>
        <w:sz w:val="22"/>
        <w:szCs w:val="22"/>
        <w:u w:val="none"/>
      </w:rPr>
    </w:lvl>
    <w:lvl w:ilvl="2" w:tplc="616E2298">
      <w:start w:val="1"/>
      <w:numFmt w:val="bullet"/>
      <w:lvlText w:val="■"/>
      <w:lvlJc w:val="right"/>
      <w:pPr>
        <w:tabs>
          <w:tab w:val="num" w:pos="1800"/>
        </w:tabs>
        <w:ind w:left="2160" w:hanging="180"/>
      </w:pPr>
      <w:rPr>
        <w:rFonts w:ascii="Verdana" w:eastAsia="Verdana" w:hAnsi="Verdana" w:cs="Verdana"/>
        <w:b w:val="0"/>
        <w:bCs w:val="0"/>
        <w:i w:val="0"/>
        <w:iCs w:val="0"/>
        <w:strike w:val="0"/>
        <w:color w:val="000000"/>
        <w:sz w:val="22"/>
        <w:szCs w:val="22"/>
        <w:u w:val="none"/>
      </w:rPr>
    </w:lvl>
    <w:lvl w:ilvl="3" w:tplc="9DC65D2A">
      <w:start w:val="1"/>
      <w:numFmt w:val="bullet"/>
      <w:lvlText w:val="●"/>
      <w:lvlJc w:val="left"/>
      <w:pPr>
        <w:tabs>
          <w:tab w:val="num" w:pos="2520"/>
        </w:tabs>
        <w:ind w:left="2880" w:hanging="360"/>
      </w:pPr>
      <w:rPr>
        <w:rFonts w:ascii="Verdana" w:eastAsia="Verdana" w:hAnsi="Verdana" w:cs="Verdana"/>
        <w:b w:val="0"/>
        <w:bCs w:val="0"/>
        <w:i w:val="0"/>
        <w:iCs w:val="0"/>
        <w:strike w:val="0"/>
        <w:color w:val="000000"/>
        <w:sz w:val="22"/>
        <w:szCs w:val="22"/>
        <w:u w:val="none"/>
      </w:rPr>
    </w:lvl>
    <w:lvl w:ilvl="4" w:tplc="ABC07950">
      <w:start w:val="1"/>
      <w:numFmt w:val="bullet"/>
      <w:lvlText w:val="○"/>
      <w:lvlJc w:val="left"/>
      <w:pPr>
        <w:tabs>
          <w:tab w:val="num" w:pos="3240"/>
        </w:tabs>
        <w:ind w:left="3600" w:hanging="360"/>
      </w:pPr>
      <w:rPr>
        <w:rFonts w:ascii="Verdana" w:eastAsia="Verdana" w:hAnsi="Verdana" w:cs="Verdana"/>
        <w:b w:val="0"/>
        <w:bCs w:val="0"/>
        <w:i w:val="0"/>
        <w:iCs w:val="0"/>
        <w:strike w:val="0"/>
        <w:color w:val="000000"/>
        <w:sz w:val="22"/>
        <w:szCs w:val="22"/>
        <w:u w:val="none"/>
      </w:rPr>
    </w:lvl>
    <w:lvl w:ilvl="5" w:tplc="868AE708">
      <w:start w:val="1"/>
      <w:numFmt w:val="bullet"/>
      <w:lvlText w:val="■"/>
      <w:lvlJc w:val="right"/>
      <w:pPr>
        <w:tabs>
          <w:tab w:val="num" w:pos="3960"/>
        </w:tabs>
        <w:ind w:left="4320" w:hanging="180"/>
      </w:pPr>
      <w:rPr>
        <w:rFonts w:ascii="Verdana" w:eastAsia="Verdana" w:hAnsi="Verdana" w:cs="Verdana"/>
        <w:b w:val="0"/>
        <w:bCs w:val="0"/>
        <w:i w:val="0"/>
        <w:iCs w:val="0"/>
        <w:strike w:val="0"/>
        <w:color w:val="000000"/>
        <w:sz w:val="22"/>
        <w:szCs w:val="22"/>
        <w:u w:val="none"/>
      </w:rPr>
    </w:lvl>
    <w:lvl w:ilvl="6" w:tplc="C1D8298A">
      <w:start w:val="1"/>
      <w:numFmt w:val="bullet"/>
      <w:lvlText w:val="●"/>
      <w:lvlJc w:val="left"/>
      <w:pPr>
        <w:tabs>
          <w:tab w:val="num" w:pos="4680"/>
        </w:tabs>
        <w:ind w:left="5040" w:hanging="360"/>
      </w:pPr>
      <w:rPr>
        <w:rFonts w:ascii="Verdana" w:eastAsia="Verdana" w:hAnsi="Verdana" w:cs="Verdana"/>
        <w:b w:val="0"/>
        <w:bCs w:val="0"/>
        <w:i w:val="0"/>
        <w:iCs w:val="0"/>
        <w:strike w:val="0"/>
        <w:color w:val="000000"/>
        <w:sz w:val="22"/>
        <w:szCs w:val="22"/>
        <w:u w:val="none"/>
      </w:rPr>
    </w:lvl>
    <w:lvl w:ilvl="7" w:tplc="FACE3C5E">
      <w:start w:val="1"/>
      <w:numFmt w:val="bullet"/>
      <w:lvlText w:val="○"/>
      <w:lvlJc w:val="left"/>
      <w:pPr>
        <w:tabs>
          <w:tab w:val="num" w:pos="5400"/>
        </w:tabs>
        <w:ind w:left="5760" w:hanging="360"/>
      </w:pPr>
      <w:rPr>
        <w:rFonts w:ascii="Verdana" w:eastAsia="Verdana" w:hAnsi="Verdana" w:cs="Verdana"/>
        <w:b w:val="0"/>
        <w:bCs w:val="0"/>
        <w:i w:val="0"/>
        <w:iCs w:val="0"/>
        <w:strike w:val="0"/>
        <w:color w:val="000000"/>
        <w:sz w:val="22"/>
        <w:szCs w:val="22"/>
        <w:u w:val="none"/>
      </w:rPr>
    </w:lvl>
    <w:lvl w:ilvl="8" w:tplc="5B6E14EC">
      <w:start w:val="1"/>
      <w:numFmt w:val="bullet"/>
      <w:lvlText w:val="■"/>
      <w:lvlJc w:val="right"/>
      <w:pPr>
        <w:tabs>
          <w:tab w:val="num" w:pos="6120"/>
        </w:tabs>
        <w:ind w:left="6480" w:hanging="180"/>
      </w:pPr>
      <w:rPr>
        <w:rFonts w:ascii="Verdana" w:eastAsia="Verdana" w:hAnsi="Verdana" w:cs="Verdana"/>
        <w:b w:val="0"/>
        <w:bCs w:val="0"/>
        <w:i w:val="0"/>
        <w:iCs w:val="0"/>
        <w:strike w:val="0"/>
        <w:color w:val="000000"/>
        <w:sz w:val="22"/>
        <w:szCs w:val="22"/>
        <w:u w:val="none"/>
      </w:rPr>
    </w:lvl>
  </w:abstractNum>
  <w:abstractNum w:abstractNumId="1">
    <w:nsid w:val="00000002"/>
    <w:multiLevelType w:val="hybridMultilevel"/>
    <w:tmpl w:val="00000002"/>
    <w:lvl w:ilvl="0" w:tplc="07080844">
      <w:start w:val="1"/>
      <w:numFmt w:val="bullet"/>
      <w:lvlText w:val="●"/>
      <w:lvlJc w:val="left"/>
      <w:pPr>
        <w:tabs>
          <w:tab w:val="num" w:pos="360"/>
        </w:tabs>
        <w:ind w:left="720" w:hanging="360"/>
      </w:pPr>
      <w:rPr>
        <w:rFonts w:ascii="Verdana" w:eastAsia="Verdana" w:hAnsi="Verdana" w:cs="Verdana"/>
        <w:b w:val="0"/>
        <w:bCs w:val="0"/>
        <w:i w:val="0"/>
        <w:iCs w:val="0"/>
        <w:strike w:val="0"/>
        <w:color w:val="000000"/>
        <w:sz w:val="22"/>
        <w:szCs w:val="22"/>
        <w:u w:val="none"/>
      </w:rPr>
    </w:lvl>
    <w:lvl w:ilvl="1" w:tplc="632AC6E8">
      <w:start w:val="1"/>
      <w:numFmt w:val="bullet"/>
      <w:lvlText w:val="○"/>
      <w:lvlJc w:val="left"/>
      <w:pPr>
        <w:tabs>
          <w:tab w:val="num" w:pos="1080"/>
        </w:tabs>
        <w:ind w:left="1440" w:hanging="360"/>
      </w:pPr>
      <w:rPr>
        <w:rFonts w:ascii="Verdana" w:eastAsia="Verdana" w:hAnsi="Verdana" w:cs="Verdana"/>
        <w:b w:val="0"/>
        <w:bCs w:val="0"/>
        <w:i w:val="0"/>
        <w:iCs w:val="0"/>
        <w:strike w:val="0"/>
        <w:color w:val="000000"/>
        <w:sz w:val="22"/>
        <w:szCs w:val="22"/>
        <w:u w:val="none"/>
      </w:rPr>
    </w:lvl>
    <w:lvl w:ilvl="2" w:tplc="53F0AD62">
      <w:start w:val="1"/>
      <w:numFmt w:val="bullet"/>
      <w:lvlText w:val="■"/>
      <w:lvlJc w:val="right"/>
      <w:pPr>
        <w:tabs>
          <w:tab w:val="num" w:pos="1800"/>
        </w:tabs>
        <w:ind w:left="2160" w:hanging="180"/>
      </w:pPr>
      <w:rPr>
        <w:rFonts w:ascii="Verdana" w:eastAsia="Verdana" w:hAnsi="Verdana" w:cs="Verdana"/>
        <w:b w:val="0"/>
        <w:bCs w:val="0"/>
        <w:i w:val="0"/>
        <w:iCs w:val="0"/>
        <w:strike w:val="0"/>
        <w:color w:val="000000"/>
        <w:sz w:val="22"/>
        <w:szCs w:val="22"/>
        <w:u w:val="none"/>
      </w:rPr>
    </w:lvl>
    <w:lvl w:ilvl="3" w:tplc="11A4132E">
      <w:start w:val="1"/>
      <w:numFmt w:val="bullet"/>
      <w:lvlText w:val="●"/>
      <w:lvlJc w:val="left"/>
      <w:pPr>
        <w:tabs>
          <w:tab w:val="num" w:pos="2520"/>
        </w:tabs>
        <w:ind w:left="2880" w:hanging="360"/>
      </w:pPr>
      <w:rPr>
        <w:rFonts w:ascii="Verdana" w:eastAsia="Verdana" w:hAnsi="Verdana" w:cs="Verdana"/>
        <w:b w:val="0"/>
        <w:bCs w:val="0"/>
        <w:i w:val="0"/>
        <w:iCs w:val="0"/>
        <w:strike w:val="0"/>
        <w:color w:val="000000"/>
        <w:sz w:val="22"/>
        <w:szCs w:val="22"/>
        <w:u w:val="none"/>
      </w:rPr>
    </w:lvl>
    <w:lvl w:ilvl="4" w:tplc="3F9A4D08">
      <w:start w:val="1"/>
      <w:numFmt w:val="bullet"/>
      <w:lvlText w:val="○"/>
      <w:lvlJc w:val="left"/>
      <w:pPr>
        <w:tabs>
          <w:tab w:val="num" w:pos="3240"/>
        </w:tabs>
        <w:ind w:left="3600" w:hanging="360"/>
      </w:pPr>
      <w:rPr>
        <w:rFonts w:ascii="Verdana" w:eastAsia="Verdana" w:hAnsi="Verdana" w:cs="Verdana"/>
        <w:b w:val="0"/>
        <w:bCs w:val="0"/>
        <w:i w:val="0"/>
        <w:iCs w:val="0"/>
        <w:strike w:val="0"/>
        <w:color w:val="000000"/>
        <w:sz w:val="22"/>
        <w:szCs w:val="22"/>
        <w:u w:val="none"/>
      </w:rPr>
    </w:lvl>
    <w:lvl w:ilvl="5" w:tplc="9B42DA3C">
      <w:start w:val="1"/>
      <w:numFmt w:val="bullet"/>
      <w:lvlText w:val="■"/>
      <w:lvlJc w:val="right"/>
      <w:pPr>
        <w:tabs>
          <w:tab w:val="num" w:pos="3960"/>
        </w:tabs>
        <w:ind w:left="4320" w:hanging="180"/>
      </w:pPr>
      <w:rPr>
        <w:rFonts w:ascii="Verdana" w:eastAsia="Verdana" w:hAnsi="Verdana" w:cs="Verdana"/>
        <w:b w:val="0"/>
        <w:bCs w:val="0"/>
        <w:i w:val="0"/>
        <w:iCs w:val="0"/>
        <w:strike w:val="0"/>
        <w:color w:val="000000"/>
        <w:sz w:val="22"/>
        <w:szCs w:val="22"/>
        <w:u w:val="none"/>
      </w:rPr>
    </w:lvl>
    <w:lvl w:ilvl="6" w:tplc="D6F27B6A">
      <w:start w:val="1"/>
      <w:numFmt w:val="bullet"/>
      <w:lvlText w:val="●"/>
      <w:lvlJc w:val="left"/>
      <w:pPr>
        <w:tabs>
          <w:tab w:val="num" w:pos="4680"/>
        </w:tabs>
        <w:ind w:left="5040" w:hanging="360"/>
      </w:pPr>
      <w:rPr>
        <w:rFonts w:ascii="Verdana" w:eastAsia="Verdana" w:hAnsi="Verdana" w:cs="Verdana"/>
        <w:b w:val="0"/>
        <w:bCs w:val="0"/>
        <w:i w:val="0"/>
        <w:iCs w:val="0"/>
        <w:strike w:val="0"/>
        <w:color w:val="000000"/>
        <w:sz w:val="22"/>
        <w:szCs w:val="22"/>
        <w:u w:val="none"/>
      </w:rPr>
    </w:lvl>
    <w:lvl w:ilvl="7" w:tplc="23442886">
      <w:start w:val="1"/>
      <w:numFmt w:val="bullet"/>
      <w:lvlText w:val="○"/>
      <w:lvlJc w:val="left"/>
      <w:pPr>
        <w:tabs>
          <w:tab w:val="num" w:pos="5400"/>
        </w:tabs>
        <w:ind w:left="5760" w:hanging="360"/>
      </w:pPr>
      <w:rPr>
        <w:rFonts w:ascii="Verdana" w:eastAsia="Verdana" w:hAnsi="Verdana" w:cs="Verdana"/>
        <w:b w:val="0"/>
        <w:bCs w:val="0"/>
        <w:i w:val="0"/>
        <w:iCs w:val="0"/>
        <w:strike w:val="0"/>
        <w:color w:val="000000"/>
        <w:sz w:val="22"/>
        <w:szCs w:val="22"/>
        <w:u w:val="none"/>
      </w:rPr>
    </w:lvl>
    <w:lvl w:ilvl="8" w:tplc="E58CAEAE">
      <w:start w:val="1"/>
      <w:numFmt w:val="bullet"/>
      <w:lvlText w:val="■"/>
      <w:lvlJc w:val="right"/>
      <w:pPr>
        <w:tabs>
          <w:tab w:val="num" w:pos="6120"/>
        </w:tabs>
        <w:ind w:left="6480" w:hanging="180"/>
      </w:pPr>
      <w:rPr>
        <w:rFonts w:ascii="Verdana" w:eastAsia="Verdana" w:hAnsi="Verdana" w:cs="Verdana"/>
        <w:b w:val="0"/>
        <w:bCs w:val="0"/>
        <w:i w:val="0"/>
        <w:iCs w:val="0"/>
        <w:strike w:val="0"/>
        <w:color w:val="000000"/>
        <w:sz w:val="22"/>
        <w:szCs w:val="22"/>
        <w:u w:val="none"/>
      </w:rPr>
    </w:lvl>
  </w:abstractNum>
  <w:abstractNum w:abstractNumId="2">
    <w:nsid w:val="06EB2115"/>
    <w:multiLevelType w:val="hybridMultilevel"/>
    <w:tmpl w:val="B8FAD5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BF15967"/>
    <w:multiLevelType w:val="hybridMultilevel"/>
    <w:tmpl w:val="1BCA79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FAB6468"/>
    <w:multiLevelType w:val="hybridMultilevel"/>
    <w:tmpl w:val="849859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64B540AE"/>
    <w:multiLevelType w:val="hybridMultilevel"/>
    <w:tmpl w:val="42E84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C8664A2"/>
    <w:multiLevelType w:val="hybridMultilevel"/>
    <w:tmpl w:val="B6BE38EA"/>
    <w:lvl w:ilvl="0" w:tplc="E74AAF68">
      <w:start w:val="1"/>
      <w:numFmt w:val="bullet"/>
      <w:lvlText w:val="•"/>
      <w:lvlJc w:val="left"/>
      <w:pPr>
        <w:tabs>
          <w:tab w:val="num" w:pos="720"/>
        </w:tabs>
        <w:ind w:left="720" w:hanging="360"/>
      </w:pPr>
      <w:rPr>
        <w:rFonts w:ascii="Georgia" w:hAnsi="Georgia" w:hint="default"/>
      </w:rPr>
    </w:lvl>
    <w:lvl w:ilvl="1" w:tplc="950426B0" w:tentative="1">
      <w:start w:val="1"/>
      <w:numFmt w:val="bullet"/>
      <w:lvlText w:val="•"/>
      <w:lvlJc w:val="left"/>
      <w:pPr>
        <w:tabs>
          <w:tab w:val="num" w:pos="1440"/>
        </w:tabs>
        <w:ind w:left="1440" w:hanging="360"/>
      </w:pPr>
      <w:rPr>
        <w:rFonts w:ascii="Georgia" w:hAnsi="Georgia" w:hint="default"/>
      </w:rPr>
    </w:lvl>
    <w:lvl w:ilvl="2" w:tplc="AEB8561E" w:tentative="1">
      <w:start w:val="1"/>
      <w:numFmt w:val="bullet"/>
      <w:lvlText w:val="•"/>
      <w:lvlJc w:val="left"/>
      <w:pPr>
        <w:tabs>
          <w:tab w:val="num" w:pos="2160"/>
        </w:tabs>
        <w:ind w:left="2160" w:hanging="360"/>
      </w:pPr>
      <w:rPr>
        <w:rFonts w:ascii="Georgia" w:hAnsi="Georgia" w:hint="default"/>
      </w:rPr>
    </w:lvl>
    <w:lvl w:ilvl="3" w:tplc="2200A52E" w:tentative="1">
      <w:start w:val="1"/>
      <w:numFmt w:val="bullet"/>
      <w:lvlText w:val="•"/>
      <w:lvlJc w:val="left"/>
      <w:pPr>
        <w:tabs>
          <w:tab w:val="num" w:pos="2880"/>
        </w:tabs>
        <w:ind w:left="2880" w:hanging="360"/>
      </w:pPr>
      <w:rPr>
        <w:rFonts w:ascii="Georgia" w:hAnsi="Georgia" w:hint="default"/>
      </w:rPr>
    </w:lvl>
    <w:lvl w:ilvl="4" w:tplc="5C6C2C8E" w:tentative="1">
      <w:start w:val="1"/>
      <w:numFmt w:val="bullet"/>
      <w:lvlText w:val="•"/>
      <w:lvlJc w:val="left"/>
      <w:pPr>
        <w:tabs>
          <w:tab w:val="num" w:pos="3600"/>
        </w:tabs>
        <w:ind w:left="3600" w:hanging="360"/>
      </w:pPr>
      <w:rPr>
        <w:rFonts w:ascii="Georgia" w:hAnsi="Georgia" w:hint="default"/>
      </w:rPr>
    </w:lvl>
    <w:lvl w:ilvl="5" w:tplc="C5B8AAF6" w:tentative="1">
      <w:start w:val="1"/>
      <w:numFmt w:val="bullet"/>
      <w:lvlText w:val="•"/>
      <w:lvlJc w:val="left"/>
      <w:pPr>
        <w:tabs>
          <w:tab w:val="num" w:pos="4320"/>
        </w:tabs>
        <w:ind w:left="4320" w:hanging="360"/>
      </w:pPr>
      <w:rPr>
        <w:rFonts w:ascii="Georgia" w:hAnsi="Georgia" w:hint="default"/>
      </w:rPr>
    </w:lvl>
    <w:lvl w:ilvl="6" w:tplc="412A7DC4" w:tentative="1">
      <w:start w:val="1"/>
      <w:numFmt w:val="bullet"/>
      <w:lvlText w:val="•"/>
      <w:lvlJc w:val="left"/>
      <w:pPr>
        <w:tabs>
          <w:tab w:val="num" w:pos="5040"/>
        </w:tabs>
        <w:ind w:left="5040" w:hanging="360"/>
      </w:pPr>
      <w:rPr>
        <w:rFonts w:ascii="Georgia" w:hAnsi="Georgia" w:hint="default"/>
      </w:rPr>
    </w:lvl>
    <w:lvl w:ilvl="7" w:tplc="677EBDB2" w:tentative="1">
      <w:start w:val="1"/>
      <w:numFmt w:val="bullet"/>
      <w:lvlText w:val="•"/>
      <w:lvlJc w:val="left"/>
      <w:pPr>
        <w:tabs>
          <w:tab w:val="num" w:pos="5760"/>
        </w:tabs>
        <w:ind w:left="5760" w:hanging="360"/>
      </w:pPr>
      <w:rPr>
        <w:rFonts w:ascii="Georgia" w:hAnsi="Georgia" w:hint="default"/>
      </w:rPr>
    </w:lvl>
    <w:lvl w:ilvl="8" w:tplc="D79CFF7A" w:tentative="1">
      <w:start w:val="1"/>
      <w:numFmt w:val="bullet"/>
      <w:lvlText w:val="•"/>
      <w:lvlJc w:val="left"/>
      <w:pPr>
        <w:tabs>
          <w:tab w:val="num" w:pos="6480"/>
        </w:tabs>
        <w:ind w:left="6480" w:hanging="360"/>
      </w:pPr>
      <w:rPr>
        <w:rFonts w:ascii="Georgia" w:hAnsi="Georgia" w:hint="default"/>
      </w:rPr>
    </w:lvl>
  </w:abstractNum>
  <w:num w:numId="1">
    <w:abstractNumId w:val="0"/>
  </w:num>
  <w:num w:numId="2">
    <w:abstractNumId w:val="1"/>
  </w:num>
  <w:num w:numId="3">
    <w:abstractNumId w:val="4"/>
  </w:num>
  <w:num w:numId="4">
    <w:abstractNumId w:val="3"/>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003937"/>
    <w:rsid w:val="00030CB7"/>
    <w:rsid w:val="00032E43"/>
    <w:rsid w:val="00061B5B"/>
    <w:rsid w:val="0006664B"/>
    <w:rsid w:val="000A7DB3"/>
    <w:rsid w:val="00140EDF"/>
    <w:rsid w:val="001D5F0E"/>
    <w:rsid w:val="002152C8"/>
    <w:rsid w:val="00237FED"/>
    <w:rsid w:val="002D0D13"/>
    <w:rsid w:val="002D376C"/>
    <w:rsid w:val="00305B23"/>
    <w:rsid w:val="004241A0"/>
    <w:rsid w:val="004302F6"/>
    <w:rsid w:val="00433B02"/>
    <w:rsid w:val="0048134C"/>
    <w:rsid w:val="004E0F14"/>
    <w:rsid w:val="004F6CD2"/>
    <w:rsid w:val="0060447B"/>
    <w:rsid w:val="00624836"/>
    <w:rsid w:val="0065064A"/>
    <w:rsid w:val="007A457B"/>
    <w:rsid w:val="007C7E0C"/>
    <w:rsid w:val="007F1502"/>
    <w:rsid w:val="00814FF2"/>
    <w:rsid w:val="008D6E66"/>
    <w:rsid w:val="008E01EA"/>
    <w:rsid w:val="00927A3F"/>
    <w:rsid w:val="00A77B3E"/>
    <w:rsid w:val="00AA38FC"/>
    <w:rsid w:val="00AD2DAA"/>
    <w:rsid w:val="00AF1E9E"/>
    <w:rsid w:val="00AF436D"/>
    <w:rsid w:val="00B140CE"/>
    <w:rsid w:val="00B26EF4"/>
    <w:rsid w:val="00B81465"/>
    <w:rsid w:val="00B9442C"/>
    <w:rsid w:val="00BA0639"/>
    <w:rsid w:val="00BA5EB3"/>
    <w:rsid w:val="00C7331E"/>
    <w:rsid w:val="00D02CED"/>
    <w:rsid w:val="00E26C12"/>
    <w:rsid w:val="00E806CE"/>
    <w:rsid w:val="00EF3CB1"/>
    <w:rsid w:val="00F01CD0"/>
    <w:rsid w:val="00FC3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442C"/>
    <w:pPr>
      <w:spacing w:after="200"/>
    </w:pPr>
    <w:rPr>
      <w:rFonts w:asciiTheme="minorHAnsi" w:eastAsia="Verdana" w:hAnsiTheme="minorHAnsi" w:cstheme="minorHAnsi"/>
      <w:color w:val="000000"/>
      <w:sz w:val="22"/>
      <w:szCs w:val="22"/>
    </w:rPr>
  </w:style>
  <w:style w:type="paragraph" w:styleId="Heading1">
    <w:name w:val="heading 1"/>
    <w:basedOn w:val="Normal"/>
    <w:next w:val="Normal"/>
    <w:qFormat/>
    <w:rsid w:val="00EF7B96"/>
    <w:pPr>
      <w:spacing w:before="480" w:after="0"/>
      <w:outlineLvl w:val="0"/>
    </w:pPr>
    <w:rPr>
      <w:b/>
      <w:bCs/>
      <w:color w:val="3476B1"/>
      <w:sz w:val="28"/>
      <w:szCs w:val="28"/>
    </w:rPr>
  </w:style>
  <w:style w:type="paragraph" w:styleId="Heading2">
    <w:name w:val="heading 2"/>
    <w:basedOn w:val="Normal"/>
    <w:next w:val="Normal"/>
    <w:qFormat/>
    <w:rsid w:val="00EF7B96"/>
    <w:pPr>
      <w:spacing w:before="200" w:after="0"/>
      <w:outlineLvl w:val="1"/>
    </w:pPr>
    <w:rPr>
      <w:b/>
      <w:bCs/>
      <w:color w:val="629DD1"/>
      <w:sz w:val="26"/>
      <w:szCs w:val="26"/>
    </w:rPr>
  </w:style>
  <w:style w:type="paragraph" w:styleId="Heading3">
    <w:name w:val="heading 3"/>
    <w:basedOn w:val="Normal"/>
    <w:next w:val="Normal"/>
    <w:qFormat/>
    <w:rsid w:val="00EF7B96"/>
    <w:pPr>
      <w:spacing w:before="200" w:after="0"/>
      <w:outlineLvl w:val="2"/>
    </w:pPr>
    <w:rPr>
      <w:b/>
      <w:bCs/>
      <w:color w:val="629DD1"/>
    </w:rPr>
  </w:style>
  <w:style w:type="paragraph" w:styleId="Heading4">
    <w:name w:val="heading 4"/>
    <w:basedOn w:val="Normal"/>
    <w:next w:val="Normal"/>
    <w:qFormat/>
    <w:rsid w:val="00EF7B96"/>
    <w:pPr>
      <w:spacing w:before="200" w:after="0"/>
      <w:outlineLvl w:val="3"/>
    </w:pPr>
    <w:rPr>
      <w:b/>
      <w:bCs/>
      <w:i/>
      <w:iCs/>
      <w:color w:val="629DD1"/>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F7B96"/>
    <w:pPr>
      <w:spacing w:after="300"/>
    </w:pPr>
    <w:rPr>
      <w:color w:val="1B1D3D"/>
      <w:sz w:val="52"/>
      <w:szCs w:val="52"/>
    </w:rPr>
  </w:style>
  <w:style w:type="paragraph" w:styleId="Subtitle">
    <w:name w:val="Subtitle"/>
    <w:basedOn w:val="Normal"/>
    <w:qFormat/>
    <w:rsid w:val="00EF7B96"/>
    <w:pPr>
      <w:spacing w:after="60"/>
      <w:jc w:val="center"/>
    </w:pPr>
    <w:rPr>
      <w:rFonts w:ascii="Arial" w:eastAsia="Arial" w:hAnsi="Arial" w:cs="Arial"/>
    </w:rPr>
  </w:style>
  <w:style w:type="paragraph" w:styleId="Header">
    <w:name w:val="header"/>
    <w:basedOn w:val="Normal"/>
    <w:link w:val="HeaderChar"/>
    <w:uiPriority w:val="99"/>
    <w:rsid w:val="00B140CE"/>
    <w:pPr>
      <w:tabs>
        <w:tab w:val="center" w:pos="4680"/>
        <w:tab w:val="right" w:pos="9360"/>
      </w:tabs>
      <w:spacing w:after="0"/>
    </w:pPr>
  </w:style>
  <w:style w:type="character" w:customStyle="1" w:styleId="HeaderChar">
    <w:name w:val="Header Char"/>
    <w:basedOn w:val="DefaultParagraphFont"/>
    <w:link w:val="Header"/>
    <w:uiPriority w:val="99"/>
    <w:rsid w:val="00B140CE"/>
    <w:rPr>
      <w:rFonts w:ascii="Verdana" w:eastAsia="Verdana" w:hAnsi="Verdana" w:cs="Verdana"/>
      <w:color w:val="000000"/>
      <w:sz w:val="22"/>
      <w:szCs w:val="22"/>
    </w:rPr>
  </w:style>
  <w:style w:type="paragraph" w:styleId="Footer">
    <w:name w:val="footer"/>
    <w:basedOn w:val="Normal"/>
    <w:link w:val="FooterChar"/>
    <w:uiPriority w:val="99"/>
    <w:rsid w:val="00B140CE"/>
    <w:pPr>
      <w:tabs>
        <w:tab w:val="center" w:pos="4680"/>
        <w:tab w:val="right" w:pos="9360"/>
      </w:tabs>
      <w:spacing w:after="0"/>
    </w:pPr>
  </w:style>
  <w:style w:type="character" w:customStyle="1" w:styleId="FooterChar">
    <w:name w:val="Footer Char"/>
    <w:basedOn w:val="DefaultParagraphFont"/>
    <w:link w:val="Footer"/>
    <w:uiPriority w:val="99"/>
    <w:rsid w:val="00B140CE"/>
    <w:rPr>
      <w:rFonts w:ascii="Verdana" w:eastAsia="Verdana" w:hAnsi="Verdana" w:cs="Verdana"/>
      <w:color w:val="000000"/>
      <w:sz w:val="22"/>
      <w:szCs w:val="22"/>
    </w:rPr>
  </w:style>
  <w:style w:type="paragraph" w:styleId="ListParagraph">
    <w:name w:val="List Paragraph"/>
    <w:basedOn w:val="Normal"/>
    <w:uiPriority w:val="34"/>
    <w:qFormat/>
    <w:rsid w:val="0048134C"/>
    <w:pPr>
      <w:ind w:left="720"/>
      <w:contextualSpacing/>
    </w:pPr>
  </w:style>
  <w:style w:type="paragraph" w:styleId="TOCHeading">
    <w:name w:val="TOC Heading"/>
    <w:basedOn w:val="Heading1"/>
    <w:next w:val="Normal"/>
    <w:uiPriority w:val="39"/>
    <w:unhideWhenUsed/>
    <w:qFormat/>
    <w:rsid w:val="008D6E66"/>
    <w:pPr>
      <w:keepNext/>
      <w:keepLines/>
      <w:spacing w:line="276" w:lineRule="auto"/>
      <w:outlineLvl w:val="9"/>
    </w:pPr>
    <w:rPr>
      <w:rFonts w:asciiTheme="majorHAnsi" w:eastAsiaTheme="majorEastAsia" w:hAnsiTheme="majorHAnsi" w:cstheme="majorBidi"/>
      <w:color w:val="365F91" w:themeColor="accent1" w:themeShade="BF"/>
      <w:lang w:eastAsia="ja-JP"/>
    </w:rPr>
  </w:style>
  <w:style w:type="paragraph" w:styleId="TOC1">
    <w:name w:val="toc 1"/>
    <w:basedOn w:val="Normal"/>
    <w:next w:val="Normal"/>
    <w:autoRedefine/>
    <w:uiPriority w:val="39"/>
    <w:rsid w:val="008D6E66"/>
    <w:pPr>
      <w:spacing w:after="100"/>
    </w:pPr>
  </w:style>
  <w:style w:type="paragraph" w:styleId="TOC2">
    <w:name w:val="toc 2"/>
    <w:basedOn w:val="Normal"/>
    <w:next w:val="Normal"/>
    <w:autoRedefine/>
    <w:uiPriority w:val="39"/>
    <w:rsid w:val="008D6E66"/>
    <w:pPr>
      <w:spacing w:after="100"/>
      <w:ind w:left="220"/>
    </w:pPr>
  </w:style>
  <w:style w:type="paragraph" w:styleId="TOC3">
    <w:name w:val="toc 3"/>
    <w:basedOn w:val="Normal"/>
    <w:next w:val="Normal"/>
    <w:autoRedefine/>
    <w:uiPriority w:val="39"/>
    <w:rsid w:val="008D6E66"/>
    <w:pPr>
      <w:spacing w:after="100"/>
      <w:ind w:left="440"/>
    </w:pPr>
  </w:style>
  <w:style w:type="character" w:styleId="Hyperlink">
    <w:name w:val="Hyperlink"/>
    <w:basedOn w:val="DefaultParagraphFont"/>
    <w:uiPriority w:val="99"/>
    <w:unhideWhenUsed/>
    <w:rsid w:val="008D6E66"/>
    <w:rPr>
      <w:color w:val="0000FF" w:themeColor="hyperlink"/>
      <w:u w:val="single"/>
    </w:rPr>
  </w:style>
  <w:style w:type="paragraph" w:styleId="BalloonText">
    <w:name w:val="Balloon Text"/>
    <w:basedOn w:val="Normal"/>
    <w:link w:val="BalloonTextChar"/>
    <w:rsid w:val="008D6E66"/>
    <w:pPr>
      <w:spacing w:after="0"/>
    </w:pPr>
    <w:rPr>
      <w:rFonts w:ascii="Tahoma" w:hAnsi="Tahoma" w:cs="Tahoma"/>
      <w:sz w:val="16"/>
      <w:szCs w:val="16"/>
    </w:rPr>
  </w:style>
  <w:style w:type="character" w:customStyle="1" w:styleId="BalloonTextChar">
    <w:name w:val="Balloon Text Char"/>
    <w:basedOn w:val="DefaultParagraphFont"/>
    <w:link w:val="BalloonText"/>
    <w:rsid w:val="008D6E66"/>
    <w:rPr>
      <w:rFonts w:ascii="Tahoma" w:eastAsia="Verdana" w:hAnsi="Tahoma" w:cs="Tahoma"/>
      <w:color w:val="000000"/>
      <w:sz w:val="16"/>
      <w:szCs w:val="16"/>
    </w:rPr>
  </w:style>
  <w:style w:type="paragraph" w:styleId="NoSpacing">
    <w:name w:val="No Spacing"/>
    <w:link w:val="NoSpacingChar"/>
    <w:uiPriority w:val="1"/>
    <w:qFormat/>
    <w:rsid w:val="00AD2DAA"/>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AD2DAA"/>
    <w:rPr>
      <w:rFonts w:asciiTheme="minorHAnsi" w:eastAsiaTheme="minorEastAsia" w:hAnsiTheme="minorHAnsi" w:cstheme="minorBidi"/>
      <w:sz w:val="22"/>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442C"/>
    <w:pPr>
      <w:spacing w:after="200"/>
    </w:pPr>
    <w:rPr>
      <w:rFonts w:asciiTheme="minorHAnsi" w:eastAsia="Verdana" w:hAnsiTheme="minorHAnsi" w:cstheme="minorHAnsi"/>
      <w:color w:val="000000"/>
      <w:sz w:val="22"/>
      <w:szCs w:val="22"/>
    </w:rPr>
  </w:style>
  <w:style w:type="paragraph" w:styleId="Heading1">
    <w:name w:val="heading 1"/>
    <w:basedOn w:val="Normal"/>
    <w:next w:val="Normal"/>
    <w:qFormat/>
    <w:rsid w:val="00EF7B96"/>
    <w:pPr>
      <w:spacing w:before="480" w:after="0"/>
      <w:outlineLvl w:val="0"/>
    </w:pPr>
    <w:rPr>
      <w:b/>
      <w:bCs/>
      <w:color w:val="3476B1"/>
      <w:sz w:val="28"/>
      <w:szCs w:val="28"/>
    </w:rPr>
  </w:style>
  <w:style w:type="paragraph" w:styleId="Heading2">
    <w:name w:val="heading 2"/>
    <w:basedOn w:val="Normal"/>
    <w:next w:val="Normal"/>
    <w:qFormat/>
    <w:rsid w:val="00EF7B96"/>
    <w:pPr>
      <w:spacing w:before="200" w:after="0"/>
      <w:outlineLvl w:val="1"/>
    </w:pPr>
    <w:rPr>
      <w:b/>
      <w:bCs/>
      <w:color w:val="629DD1"/>
      <w:sz w:val="26"/>
      <w:szCs w:val="26"/>
    </w:rPr>
  </w:style>
  <w:style w:type="paragraph" w:styleId="Heading3">
    <w:name w:val="heading 3"/>
    <w:basedOn w:val="Normal"/>
    <w:next w:val="Normal"/>
    <w:qFormat/>
    <w:rsid w:val="00EF7B96"/>
    <w:pPr>
      <w:spacing w:before="200" w:after="0"/>
      <w:outlineLvl w:val="2"/>
    </w:pPr>
    <w:rPr>
      <w:b/>
      <w:bCs/>
      <w:color w:val="629DD1"/>
    </w:rPr>
  </w:style>
  <w:style w:type="paragraph" w:styleId="Heading4">
    <w:name w:val="heading 4"/>
    <w:basedOn w:val="Normal"/>
    <w:next w:val="Normal"/>
    <w:qFormat/>
    <w:rsid w:val="00EF7B96"/>
    <w:pPr>
      <w:spacing w:before="200" w:after="0"/>
      <w:outlineLvl w:val="3"/>
    </w:pPr>
    <w:rPr>
      <w:b/>
      <w:bCs/>
      <w:i/>
      <w:iCs/>
      <w:color w:val="629DD1"/>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F7B96"/>
    <w:pPr>
      <w:spacing w:after="300"/>
    </w:pPr>
    <w:rPr>
      <w:color w:val="1B1D3D"/>
      <w:sz w:val="52"/>
      <w:szCs w:val="52"/>
    </w:rPr>
  </w:style>
  <w:style w:type="paragraph" w:styleId="Subtitle">
    <w:name w:val="Subtitle"/>
    <w:basedOn w:val="Normal"/>
    <w:qFormat/>
    <w:rsid w:val="00EF7B96"/>
    <w:pPr>
      <w:spacing w:after="60"/>
      <w:jc w:val="center"/>
    </w:pPr>
    <w:rPr>
      <w:rFonts w:ascii="Arial" w:eastAsia="Arial" w:hAnsi="Arial" w:cs="Arial"/>
    </w:rPr>
  </w:style>
  <w:style w:type="paragraph" w:styleId="Header">
    <w:name w:val="header"/>
    <w:basedOn w:val="Normal"/>
    <w:link w:val="HeaderChar"/>
    <w:uiPriority w:val="99"/>
    <w:rsid w:val="00B140CE"/>
    <w:pPr>
      <w:tabs>
        <w:tab w:val="center" w:pos="4680"/>
        <w:tab w:val="right" w:pos="9360"/>
      </w:tabs>
      <w:spacing w:after="0"/>
    </w:pPr>
  </w:style>
  <w:style w:type="character" w:customStyle="1" w:styleId="HeaderChar">
    <w:name w:val="Header Char"/>
    <w:basedOn w:val="DefaultParagraphFont"/>
    <w:link w:val="Header"/>
    <w:uiPriority w:val="99"/>
    <w:rsid w:val="00B140CE"/>
    <w:rPr>
      <w:rFonts w:ascii="Verdana" w:eastAsia="Verdana" w:hAnsi="Verdana" w:cs="Verdana"/>
      <w:color w:val="000000"/>
      <w:sz w:val="22"/>
      <w:szCs w:val="22"/>
    </w:rPr>
  </w:style>
  <w:style w:type="paragraph" w:styleId="Footer">
    <w:name w:val="footer"/>
    <w:basedOn w:val="Normal"/>
    <w:link w:val="FooterChar"/>
    <w:uiPriority w:val="99"/>
    <w:rsid w:val="00B140CE"/>
    <w:pPr>
      <w:tabs>
        <w:tab w:val="center" w:pos="4680"/>
        <w:tab w:val="right" w:pos="9360"/>
      </w:tabs>
      <w:spacing w:after="0"/>
    </w:pPr>
  </w:style>
  <w:style w:type="character" w:customStyle="1" w:styleId="FooterChar">
    <w:name w:val="Footer Char"/>
    <w:basedOn w:val="DefaultParagraphFont"/>
    <w:link w:val="Footer"/>
    <w:uiPriority w:val="99"/>
    <w:rsid w:val="00B140CE"/>
    <w:rPr>
      <w:rFonts w:ascii="Verdana" w:eastAsia="Verdana" w:hAnsi="Verdana" w:cs="Verdana"/>
      <w:color w:val="000000"/>
      <w:sz w:val="22"/>
      <w:szCs w:val="22"/>
    </w:rPr>
  </w:style>
  <w:style w:type="paragraph" w:styleId="ListParagraph">
    <w:name w:val="List Paragraph"/>
    <w:basedOn w:val="Normal"/>
    <w:uiPriority w:val="34"/>
    <w:qFormat/>
    <w:rsid w:val="0048134C"/>
    <w:pPr>
      <w:ind w:left="720"/>
      <w:contextualSpacing/>
    </w:pPr>
  </w:style>
  <w:style w:type="paragraph" w:styleId="TOCHeading">
    <w:name w:val="TOC Heading"/>
    <w:basedOn w:val="Heading1"/>
    <w:next w:val="Normal"/>
    <w:uiPriority w:val="39"/>
    <w:unhideWhenUsed/>
    <w:qFormat/>
    <w:rsid w:val="008D6E66"/>
    <w:pPr>
      <w:keepNext/>
      <w:keepLines/>
      <w:spacing w:line="276" w:lineRule="auto"/>
      <w:outlineLvl w:val="9"/>
    </w:pPr>
    <w:rPr>
      <w:rFonts w:asciiTheme="majorHAnsi" w:eastAsiaTheme="majorEastAsia" w:hAnsiTheme="majorHAnsi" w:cstheme="majorBidi"/>
      <w:color w:val="365F91" w:themeColor="accent1" w:themeShade="BF"/>
      <w:lang w:eastAsia="ja-JP"/>
    </w:rPr>
  </w:style>
  <w:style w:type="paragraph" w:styleId="TOC1">
    <w:name w:val="toc 1"/>
    <w:basedOn w:val="Normal"/>
    <w:next w:val="Normal"/>
    <w:autoRedefine/>
    <w:uiPriority w:val="39"/>
    <w:rsid w:val="008D6E66"/>
    <w:pPr>
      <w:spacing w:after="100"/>
    </w:pPr>
  </w:style>
  <w:style w:type="paragraph" w:styleId="TOC2">
    <w:name w:val="toc 2"/>
    <w:basedOn w:val="Normal"/>
    <w:next w:val="Normal"/>
    <w:autoRedefine/>
    <w:uiPriority w:val="39"/>
    <w:rsid w:val="008D6E66"/>
    <w:pPr>
      <w:spacing w:after="100"/>
      <w:ind w:left="220"/>
    </w:pPr>
  </w:style>
  <w:style w:type="paragraph" w:styleId="TOC3">
    <w:name w:val="toc 3"/>
    <w:basedOn w:val="Normal"/>
    <w:next w:val="Normal"/>
    <w:autoRedefine/>
    <w:uiPriority w:val="39"/>
    <w:rsid w:val="008D6E66"/>
    <w:pPr>
      <w:spacing w:after="100"/>
      <w:ind w:left="440"/>
    </w:pPr>
  </w:style>
  <w:style w:type="character" w:styleId="Hyperlink">
    <w:name w:val="Hyperlink"/>
    <w:basedOn w:val="DefaultParagraphFont"/>
    <w:uiPriority w:val="99"/>
    <w:unhideWhenUsed/>
    <w:rsid w:val="008D6E66"/>
    <w:rPr>
      <w:color w:val="0000FF" w:themeColor="hyperlink"/>
      <w:u w:val="single"/>
    </w:rPr>
  </w:style>
  <w:style w:type="paragraph" w:styleId="BalloonText">
    <w:name w:val="Balloon Text"/>
    <w:basedOn w:val="Normal"/>
    <w:link w:val="BalloonTextChar"/>
    <w:rsid w:val="008D6E66"/>
    <w:pPr>
      <w:spacing w:after="0"/>
    </w:pPr>
    <w:rPr>
      <w:rFonts w:ascii="Tahoma" w:hAnsi="Tahoma" w:cs="Tahoma"/>
      <w:sz w:val="16"/>
      <w:szCs w:val="16"/>
    </w:rPr>
  </w:style>
  <w:style w:type="character" w:customStyle="1" w:styleId="BalloonTextChar">
    <w:name w:val="Balloon Text Char"/>
    <w:basedOn w:val="DefaultParagraphFont"/>
    <w:link w:val="BalloonText"/>
    <w:rsid w:val="008D6E66"/>
    <w:rPr>
      <w:rFonts w:ascii="Tahoma" w:eastAsia="Verdana" w:hAnsi="Tahoma" w:cs="Tahoma"/>
      <w:color w:val="000000"/>
      <w:sz w:val="16"/>
      <w:szCs w:val="16"/>
    </w:rPr>
  </w:style>
  <w:style w:type="paragraph" w:styleId="NoSpacing">
    <w:name w:val="No Spacing"/>
    <w:link w:val="NoSpacingChar"/>
    <w:uiPriority w:val="1"/>
    <w:qFormat/>
    <w:rsid w:val="00AD2DAA"/>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AD2DAA"/>
    <w:rPr>
      <w:rFonts w:asciiTheme="minorHAnsi" w:eastAsiaTheme="minorEastAsia" w:hAnsiTheme="minorHAnsi" w:cstheme="minorBid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336357">
      <w:bodyDiv w:val="1"/>
      <w:marLeft w:val="0"/>
      <w:marRight w:val="0"/>
      <w:marTop w:val="0"/>
      <w:marBottom w:val="0"/>
      <w:divBdr>
        <w:top w:val="none" w:sz="0" w:space="0" w:color="auto"/>
        <w:left w:val="none" w:sz="0" w:space="0" w:color="auto"/>
        <w:bottom w:val="none" w:sz="0" w:space="0" w:color="auto"/>
        <w:right w:val="none" w:sz="0" w:space="0" w:color="auto"/>
      </w:divBdr>
      <w:divsChild>
        <w:div w:id="1165514898">
          <w:marLeft w:val="576"/>
          <w:marRight w:val="0"/>
          <w:marTop w:val="60"/>
          <w:marBottom w:val="0"/>
          <w:divBdr>
            <w:top w:val="none" w:sz="0" w:space="0" w:color="auto"/>
            <w:left w:val="none" w:sz="0" w:space="0" w:color="auto"/>
            <w:bottom w:val="none" w:sz="0" w:space="0" w:color="auto"/>
            <w:right w:val="none" w:sz="0" w:space="0" w:color="auto"/>
          </w:divBdr>
        </w:div>
        <w:div w:id="1732733634">
          <w:marLeft w:val="576"/>
          <w:marRight w:val="0"/>
          <w:marTop w:val="60"/>
          <w:marBottom w:val="0"/>
          <w:divBdr>
            <w:top w:val="none" w:sz="0" w:space="0" w:color="auto"/>
            <w:left w:val="none" w:sz="0" w:space="0" w:color="auto"/>
            <w:bottom w:val="none" w:sz="0" w:space="0" w:color="auto"/>
            <w:right w:val="none" w:sz="0" w:space="0" w:color="auto"/>
          </w:divBdr>
        </w:div>
      </w:divsChild>
    </w:div>
    <w:div w:id="1542280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0D4436050C14AF583E810383BBEF439"/>
        <w:category>
          <w:name w:val="General"/>
          <w:gallery w:val="placeholder"/>
        </w:category>
        <w:types>
          <w:type w:val="bbPlcHdr"/>
        </w:types>
        <w:behaviors>
          <w:behavior w:val="content"/>
        </w:behaviors>
        <w:guid w:val="{57A50CFC-6CC7-44AF-A439-3643AE8731D7}"/>
      </w:docPartPr>
      <w:docPartBody>
        <w:p w:rsidR="001253B2" w:rsidRDefault="001253B2" w:rsidP="001253B2">
          <w:pPr>
            <w:pStyle w:val="F0D4436050C14AF583E810383BBEF439"/>
          </w:pPr>
          <w:r>
            <w:rPr>
              <w:rFonts w:asciiTheme="majorHAnsi" w:eastAsiaTheme="majorEastAsia" w:hAnsiTheme="majorHAnsi" w:cstheme="majorBidi"/>
              <w:caps/>
            </w:rPr>
            <w:t>[Type the company name]</w:t>
          </w:r>
        </w:p>
      </w:docPartBody>
    </w:docPart>
    <w:docPart>
      <w:docPartPr>
        <w:name w:val="1FE7422DD0B542AFB6A614B4A825B4EB"/>
        <w:category>
          <w:name w:val="General"/>
          <w:gallery w:val="placeholder"/>
        </w:category>
        <w:types>
          <w:type w:val="bbPlcHdr"/>
        </w:types>
        <w:behaviors>
          <w:behavior w:val="content"/>
        </w:behaviors>
        <w:guid w:val="{AAA3F8A0-AB83-45E1-A828-4033E0287CB6}"/>
      </w:docPartPr>
      <w:docPartBody>
        <w:p w:rsidR="001253B2" w:rsidRDefault="001253B2" w:rsidP="001253B2">
          <w:pPr>
            <w:pStyle w:val="1FE7422DD0B542AFB6A614B4A825B4EB"/>
          </w:pPr>
          <w:r>
            <w:rPr>
              <w:rFonts w:asciiTheme="majorHAnsi" w:eastAsiaTheme="majorEastAsia" w:hAnsiTheme="majorHAnsi" w:cstheme="majorBidi"/>
              <w:sz w:val="80"/>
              <w:szCs w:val="80"/>
            </w:rPr>
            <w:t>[Type the document title]</w:t>
          </w:r>
        </w:p>
      </w:docPartBody>
    </w:docPart>
    <w:docPart>
      <w:docPartPr>
        <w:name w:val="40CB629BFC8D47A096524F6E81F27580"/>
        <w:category>
          <w:name w:val="General"/>
          <w:gallery w:val="placeholder"/>
        </w:category>
        <w:types>
          <w:type w:val="bbPlcHdr"/>
        </w:types>
        <w:behaviors>
          <w:behavior w:val="content"/>
        </w:behaviors>
        <w:guid w:val="{FA826EEF-FFA5-4177-8B9D-73F8E49B7612}"/>
      </w:docPartPr>
      <w:docPartBody>
        <w:p w:rsidR="001253B2" w:rsidRDefault="001253B2" w:rsidP="001253B2">
          <w:pPr>
            <w:pStyle w:val="40CB629BFC8D47A096524F6E81F27580"/>
          </w:pPr>
          <w:r>
            <w:rPr>
              <w:rFonts w:asciiTheme="majorHAnsi" w:eastAsiaTheme="majorEastAsia" w:hAnsiTheme="majorHAnsi" w:cstheme="majorBidi"/>
              <w:sz w:val="44"/>
              <w:szCs w:val="44"/>
            </w:rPr>
            <w:t>[Type the 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NewPSMT">
    <w:panose1 w:val="00000000000000000000"/>
    <w:charset w:val="00"/>
    <w:family w:val="moder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3B2"/>
    <w:rsid w:val="001253B2"/>
    <w:rsid w:val="002F4A75"/>
    <w:rsid w:val="003F70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0D4436050C14AF583E810383BBEF439">
    <w:name w:val="F0D4436050C14AF583E810383BBEF439"/>
    <w:rsid w:val="001253B2"/>
  </w:style>
  <w:style w:type="paragraph" w:customStyle="1" w:styleId="1FE7422DD0B542AFB6A614B4A825B4EB">
    <w:name w:val="1FE7422DD0B542AFB6A614B4A825B4EB"/>
    <w:rsid w:val="001253B2"/>
  </w:style>
  <w:style w:type="paragraph" w:customStyle="1" w:styleId="40CB629BFC8D47A096524F6E81F27580">
    <w:name w:val="40CB629BFC8D47A096524F6E81F27580"/>
    <w:rsid w:val="001253B2"/>
  </w:style>
  <w:style w:type="paragraph" w:customStyle="1" w:styleId="BCD0BFAC90BF4A269B669605CD2E5A81">
    <w:name w:val="BCD0BFAC90BF4A269B669605CD2E5A81"/>
    <w:rsid w:val="001253B2"/>
  </w:style>
  <w:style w:type="paragraph" w:customStyle="1" w:styleId="465D8C1D47BE431F9B582CBA853B2552">
    <w:name w:val="465D8C1D47BE431F9B582CBA853B2552"/>
    <w:rsid w:val="001253B2"/>
  </w:style>
  <w:style w:type="paragraph" w:customStyle="1" w:styleId="4ED98F312C6D42559FBF30226E007525">
    <w:name w:val="4ED98F312C6D42559FBF30226E007525"/>
    <w:rsid w:val="001253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0D4436050C14AF583E810383BBEF439">
    <w:name w:val="F0D4436050C14AF583E810383BBEF439"/>
    <w:rsid w:val="001253B2"/>
  </w:style>
  <w:style w:type="paragraph" w:customStyle="1" w:styleId="1FE7422DD0B542AFB6A614B4A825B4EB">
    <w:name w:val="1FE7422DD0B542AFB6A614B4A825B4EB"/>
    <w:rsid w:val="001253B2"/>
  </w:style>
  <w:style w:type="paragraph" w:customStyle="1" w:styleId="40CB629BFC8D47A096524F6E81F27580">
    <w:name w:val="40CB629BFC8D47A096524F6E81F27580"/>
    <w:rsid w:val="001253B2"/>
  </w:style>
  <w:style w:type="paragraph" w:customStyle="1" w:styleId="BCD0BFAC90BF4A269B669605CD2E5A81">
    <w:name w:val="BCD0BFAC90BF4A269B669605CD2E5A81"/>
    <w:rsid w:val="001253B2"/>
  </w:style>
  <w:style w:type="paragraph" w:customStyle="1" w:styleId="465D8C1D47BE431F9B582CBA853B2552">
    <w:name w:val="465D8C1D47BE431F9B582CBA853B2552"/>
    <w:rsid w:val="001253B2"/>
  </w:style>
  <w:style w:type="paragraph" w:customStyle="1" w:styleId="4ED98F312C6D42559FBF30226E007525">
    <w:name w:val="4ED98F312C6D42559FBF30226E007525"/>
    <w:rsid w:val="001253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2012-05-20T00:00:00</PublishDate>
  <Abstract>A description of the scaled and weighted measure types in the DEER2011 database, with a guide to creating new scaled and weighted measures to accompany IOU workpapers.</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DC89804-958C-40D4-9391-DB8B045D4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6954</TotalTime>
  <Pages>8</Pages>
  <Words>2274</Words>
  <Characters>12964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DEER Scaled and Weighted Measures</vt:lpstr>
    </vt:vector>
  </TitlesOfParts>
  <Company>CPUC Energy division</Company>
  <LinksUpToDate>false</LinksUpToDate>
  <CharactersWithSpaces>15208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DEER Scaled and Weighted Measures</dc:title>
  <dc:subject>Part of the Ex-Ante data Submittal for 2013-2014 Planning and Reporting</dc:subject>
  <dc:creator>Paul Reeves</dc:creator>
  <cp:lastModifiedBy>Lu, Aaron</cp:lastModifiedBy>
  <cp:revision>9</cp:revision>
  <cp:lastPrinted>2012-05-07T22:55:00Z</cp:lastPrinted>
  <dcterms:created xsi:type="dcterms:W3CDTF">2012-05-14T15:36:00Z</dcterms:created>
  <dcterms:modified xsi:type="dcterms:W3CDTF">2014-04-29T21:22:00Z</dcterms:modified>
</cp:coreProperties>
</file>